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67" w:rsidRPr="00287C48" w:rsidRDefault="002A6C67" w:rsidP="002A6C67">
      <w:pPr>
        <w:jc w:val="center"/>
        <w:rPr>
          <w:rFonts w:ascii="Times" w:eastAsiaTheme="minorHAnsi" w:hAnsi="Times"/>
          <w:sz w:val="20"/>
          <w:szCs w:val="20"/>
        </w:rPr>
      </w:pPr>
      <w:bookmarkStart w:id="0" w:name="_GoBack"/>
      <w:bookmarkEnd w:id="0"/>
      <w:r>
        <w:rPr>
          <w:rFonts w:ascii="Century Gothic" w:eastAsiaTheme="minorHAnsi" w:hAnsi="Century Gothic"/>
          <w:b/>
          <w:bCs/>
          <w:color w:val="000000"/>
        </w:rPr>
        <w:t xml:space="preserve">Vision97 4ALL </w:t>
      </w:r>
    </w:p>
    <w:p w:rsidR="002A6C67" w:rsidRPr="007F5D67" w:rsidRDefault="007F5D67" w:rsidP="007F5D67">
      <w:pPr>
        <w:jc w:val="both"/>
        <w:rPr>
          <w:rFonts w:ascii="Times" w:eastAsiaTheme="minorHAnsi" w:hAnsi="Times"/>
          <w:sz w:val="20"/>
          <w:szCs w:val="20"/>
        </w:rPr>
      </w:pPr>
      <w:r w:rsidRPr="00287C48">
        <w:rPr>
          <w:rFonts w:ascii="Century Gothic" w:eastAsiaTheme="minorHAnsi" w:hAnsi="Century Gothic"/>
          <w:b/>
          <w:bCs/>
          <w:color w:val="000000"/>
        </w:rPr>
        <w:t xml:space="preserve">Our </w:t>
      </w:r>
      <w:r>
        <w:rPr>
          <w:rFonts w:ascii="Century Gothic" w:eastAsiaTheme="minorHAnsi" w:hAnsi="Century Gothic"/>
          <w:b/>
          <w:bCs/>
          <w:color w:val="000000"/>
        </w:rPr>
        <w:t>Vision</w:t>
      </w:r>
    </w:p>
    <w:p w:rsidR="002A6C67" w:rsidRPr="00287C48" w:rsidRDefault="002A6C67" w:rsidP="002A6C67">
      <w:pPr>
        <w:spacing w:after="200"/>
        <w:jc w:val="both"/>
        <w:rPr>
          <w:rFonts w:ascii="Times" w:eastAsiaTheme="minorHAnsi" w:hAnsi="Times"/>
          <w:sz w:val="20"/>
          <w:szCs w:val="20"/>
        </w:rPr>
      </w:pPr>
      <w:r w:rsidRPr="00287C48">
        <w:rPr>
          <w:rFonts w:ascii="Century Gothic" w:eastAsiaTheme="minorHAnsi" w:hAnsi="Century Gothic"/>
          <w:color w:val="191919"/>
        </w:rPr>
        <w:t xml:space="preserve">The vision of District 97 is to create a </w:t>
      </w:r>
      <w:r w:rsidRPr="00545756">
        <w:rPr>
          <w:rFonts w:ascii="Century Gothic" w:eastAsiaTheme="minorHAnsi" w:hAnsi="Century Gothic"/>
          <w:b/>
          <w:i/>
          <w:color w:val="191919"/>
        </w:rPr>
        <w:t>positive learning environment</w:t>
      </w:r>
      <w:r>
        <w:rPr>
          <w:rFonts w:ascii="Century Gothic" w:eastAsiaTheme="minorHAnsi" w:hAnsi="Century Gothic"/>
          <w:color w:val="191919"/>
        </w:rPr>
        <w:t xml:space="preserve"> for all students that </w:t>
      </w:r>
      <w:proofErr w:type="gramStart"/>
      <w:r>
        <w:rPr>
          <w:rFonts w:ascii="Century Gothic" w:eastAsiaTheme="minorHAnsi" w:hAnsi="Century Gothic"/>
          <w:color w:val="191919"/>
        </w:rPr>
        <w:t>is</w:t>
      </w:r>
      <w:proofErr w:type="gramEnd"/>
      <w:r>
        <w:rPr>
          <w:rFonts w:ascii="Century Gothic" w:eastAsiaTheme="minorHAnsi" w:hAnsi="Century Gothic"/>
          <w:color w:val="191919"/>
        </w:rPr>
        <w:t xml:space="preserve"> </w:t>
      </w:r>
      <w:r w:rsidRPr="00545756">
        <w:rPr>
          <w:rFonts w:ascii="Century Gothic" w:eastAsiaTheme="minorHAnsi" w:hAnsi="Century Gothic"/>
          <w:b/>
          <w:i/>
          <w:color w:val="191919"/>
        </w:rPr>
        <w:t>equitable, inclusive</w:t>
      </w:r>
      <w:r w:rsidRPr="00287C48">
        <w:rPr>
          <w:rFonts w:ascii="Century Gothic" w:eastAsiaTheme="minorHAnsi" w:hAnsi="Century Gothic"/>
          <w:color w:val="191919"/>
        </w:rPr>
        <w:t xml:space="preserve"> and </w:t>
      </w:r>
      <w:r w:rsidRPr="00545756">
        <w:rPr>
          <w:rFonts w:ascii="Century Gothic" w:eastAsiaTheme="minorHAnsi" w:hAnsi="Century Gothic"/>
          <w:b/>
          <w:i/>
          <w:color w:val="191919"/>
        </w:rPr>
        <w:t>focused on the whole child</w:t>
      </w:r>
      <w:r w:rsidRPr="00287C48">
        <w:rPr>
          <w:rFonts w:ascii="Century Gothic" w:eastAsiaTheme="minorHAnsi" w:hAnsi="Century Gothic"/>
          <w:color w:val="191919"/>
        </w:rPr>
        <w:t>.</w:t>
      </w:r>
    </w:p>
    <w:p w:rsidR="002A6C67" w:rsidRPr="00287C48" w:rsidRDefault="002A6C67" w:rsidP="002A6C67">
      <w:pPr>
        <w:jc w:val="both"/>
        <w:rPr>
          <w:rFonts w:ascii="Times" w:eastAsiaTheme="minorHAnsi" w:hAnsi="Times"/>
          <w:sz w:val="20"/>
          <w:szCs w:val="20"/>
        </w:rPr>
      </w:pPr>
      <w:r w:rsidRPr="00287C48">
        <w:rPr>
          <w:rFonts w:ascii="Century Gothic" w:eastAsiaTheme="minorHAnsi" w:hAnsi="Century Gothic"/>
          <w:b/>
          <w:bCs/>
          <w:color w:val="000000"/>
        </w:rPr>
        <w:t>Our Goals</w:t>
      </w:r>
    </w:p>
    <w:p w:rsidR="002A6C67" w:rsidRDefault="002A6C67" w:rsidP="002A6C67">
      <w:pPr>
        <w:jc w:val="both"/>
        <w:rPr>
          <w:rFonts w:ascii="Century Gothic" w:eastAsiaTheme="minorHAnsi" w:hAnsi="Century Gothic"/>
          <w:color w:val="000000"/>
        </w:rPr>
      </w:pPr>
      <w:r w:rsidRPr="00287C48">
        <w:rPr>
          <w:rFonts w:ascii="Century Gothic" w:eastAsiaTheme="minorHAnsi" w:hAnsi="Century Gothic"/>
          <w:color w:val="000000"/>
        </w:rPr>
        <w:t xml:space="preserve">Over the </w:t>
      </w:r>
      <w:r>
        <w:rPr>
          <w:rFonts w:ascii="Century Gothic" w:eastAsiaTheme="minorHAnsi" w:hAnsi="Century Gothic"/>
          <w:color w:val="000000"/>
        </w:rPr>
        <w:t>upcoming years (2017 - 2022), our community</w:t>
      </w:r>
      <w:r w:rsidRPr="00287C48">
        <w:rPr>
          <w:rFonts w:ascii="Century Gothic" w:eastAsiaTheme="minorHAnsi" w:hAnsi="Century Gothic"/>
          <w:color w:val="000000"/>
        </w:rPr>
        <w:t xml:space="preserve"> will share our expertise to help every D97 student experience or achieve the following goals:</w:t>
      </w:r>
    </w:p>
    <w:p w:rsidR="002A6C67" w:rsidRPr="00287C48" w:rsidRDefault="002A6C67" w:rsidP="002A6C67">
      <w:pPr>
        <w:jc w:val="both"/>
        <w:rPr>
          <w:rFonts w:ascii="Times" w:eastAsiaTheme="minorHAnsi" w:hAnsi="Times"/>
          <w:sz w:val="20"/>
          <w:szCs w:val="20"/>
        </w:rPr>
      </w:pPr>
    </w:p>
    <w:p w:rsidR="002A6C67" w:rsidRPr="00287C48" w:rsidRDefault="002A6C67" w:rsidP="002A6C67">
      <w:pPr>
        <w:numPr>
          <w:ilvl w:val="0"/>
          <w:numId w:val="1"/>
        </w:numPr>
        <w:spacing w:after="200"/>
        <w:textAlignment w:val="baseline"/>
        <w:rPr>
          <w:rFonts w:ascii="Cambria" w:eastAsiaTheme="minorHAnsi" w:hAnsi="Cambria"/>
          <w:color w:val="000000"/>
          <w:sz w:val="20"/>
          <w:szCs w:val="20"/>
        </w:rPr>
      </w:pPr>
      <w:r w:rsidRPr="00287C48">
        <w:rPr>
          <w:rFonts w:ascii="Century Gothic" w:eastAsiaTheme="minorHAnsi" w:hAnsi="Century Gothic"/>
          <w:b/>
          <w:bCs/>
          <w:i/>
          <w:iCs/>
          <w:color w:val="008000"/>
          <w:sz w:val="20"/>
          <w:szCs w:val="20"/>
        </w:rPr>
        <w:t>Known, nurtured, and celebrated LEARNER</w:t>
      </w:r>
      <w:r w:rsidRPr="00287C48">
        <w:rPr>
          <w:rFonts w:ascii="Times" w:eastAsiaTheme="minorHAnsi" w:hAnsi="Times"/>
          <w:i/>
          <w:iCs/>
          <w:color w:val="000000"/>
          <w:sz w:val="20"/>
          <w:szCs w:val="20"/>
        </w:rPr>
        <w:t xml:space="preserve"> (</w:t>
      </w:r>
      <w:r w:rsidRPr="00287C48">
        <w:rPr>
          <w:rFonts w:ascii="Century Gothic" w:eastAsiaTheme="minorHAnsi" w:hAnsi="Century Gothic"/>
          <w:i/>
          <w:iCs/>
          <w:color w:val="000000"/>
          <w:sz w:val="20"/>
          <w:szCs w:val="20"/>
        </w:rPr>
        <w:t>every student feels a sense of belonging and are meaningfully engaged in rigorous learning -- with their unique needs being met and their strengths leveraged)</w:t>
      </w:r>
    </w:p>
    <w:p w:rsidR="002A6C67" w:rsidRPr="00287C48" w:rsidRDefault="002A6C67" w:rsidP="002A6C67">
      <w:pPr>
        <w:numPr>
          <w:ilvl w:val="0"/>
          <w:numId w:val="1"/>
        </w:numPr>
        <w:spacing w:after="200"/>
        <w:textAlignment w:val="baseline"/>
        <w:rPr>
          <w:rFonts w:ascii="Century Gothic" w:eastAsiaTheme="minorHAnsi" w:hAnsi="Century Gothic"/>
          <w:i/>
          <w:iCs/>
          <w:color w:val="000000"/>
          <w:sz w:val="20"/>
          <w:szCs w:val="20"/>
        </w:rPr>
      </w:pPr>
      <w:r w:rsidRPr="00287C48">
        <w:rPr>
          <w:rFonts w:ascii="Century Gothic" w:eastAsiaTheme="minorHAnsi" w:hAnsi="Century Gothic"/>
          <w:b/>
          <w:bCs/>
          <w:color w:val="008000"/>
          <w:sz w:val="20"/>
          <w:szCs w:val="20"/>
        </w:rPr>
        <w:t>Empowered and passionate SCHOLAR</w:t>
      </w:r>
      <w:r w:rsidRPr="00287C48">
        <w:rPr>
          <w:rFonts w:ascii="Times" w:eastAsiaTheme="minorHAnsi" w:hAnsi="Times"/>
          <w:color w:val="000000"/>
          <w:sz w:val="20"/>
          <w:szCs w:val="20"/>
        </w:rPr>
        <w:t xml:space="preserve"> </w:t>
      </w:r>
      <w:r w:rsidRPr="00287C48">
        <w:rPr>
          <w:rFonts w:ascii="Times" w:eastAsiaTheme="minorHAnsi" w:hAnsi="Times"/>
          <w:i/>
          <w:iCs/>
          <w:color w:val="000000"/>
          <w:sz w:val="20"/>
          <w:szCs w:val="20"/>
        </w:rPr>
        <w:t>(</w:t>
      </w:r>
      <w:r w:rsidRPr="00287C48">
        <w:rPr>
          <w:rFonts w:ascii="Century Gothic" w:eastAsiaTheme="minorHAnsi" w:hAnsi="Century Gothic"/>
          <w:i/>
          <w:iCs/>
          <w:color w:val="000000"/>
          <w:sz w:val="20"/>
          <w:szCs w:val="20"/>
        </w:rPr>
        <w:t>every student is inspired to develop their full potential – academic, physical, artistic, and emotional – in order to cultivate high-intellectual performance)</w:t>
      </w:r>
    </w:p>
    <w:p w:rsidR="002A6C67" w:rsidRPr="00287C48" w:rsidRDefault="002A6C67" w:rsidP="002A6C67">
      <w:pPr>
        <w:numPr>
          <w:ilvl w:val="0"/>
          <w:numId w:val="1"/>
        </w:numPr>
        <w:spacing w:after="200"/>
        <w:textAlignment w:val="baseline"/>
        <w:rPr>
          <w:rFonts w:ascii="Century Gothic" w:eastAsiaTheme="minorHAnsi" w:hAnsi="Century Gothic"/>
          <w:i/>
          <w:iCs/>
          <w:color w:val="000000"/>
          <w:sz w:val="20"/>
          <w:szCs w:val="20"/>
        </w:rPr>
      </w:pPr>
      <w:r w:rsidRPr="00287C48">
        <w:rPr>
          <w:rFonts w:ascii="Century Gothic" w:eastAsiaTheme="minorHAnsi" w:hAnsi="Century Gothic"/>
          <w:b/>
          <w:bCs/>
          <w:color w:val="008000"/>
          <w:sz w:val="20"/>
          <w:szCs w:val="20"/>
        </w:rPr>
        <w:t>Confident and persistent ACHIEVER</w:t>
      </w:r>
      <w:r w:rsidRPr="00287C48">
        <w:rPr>
          <w:rFonts w:ascii="Century Gothic" w:eastAsiaTheme="minorHAnsi" w:hAnsi="Century Gothic"/>
          <w:b/>
          <w:bCs/>
          <w:i/>
          <w:iCs/>
          <w:color w:val="008000"/>
          <w:sz w:val="20"/>
          <w:szCs w:val="20"/>
        </w:rPr>
        <w:t xml:space="preserve"> </w:t>
      </w:r>
      <w:r w:rsidRPr="00287C48">
        <w:rPr>
          <w:rFonts w:ascii="Century Gothic" w:eastAsiaTheme="minorHAnsi" w:hAnsi="Century Gothic"/>
          <w:i/>
          <w:iCs/>
          <w:color w:val="000000"/>
          <w:sz w:val="20"/>
          <w:szCs w:val="20"/>
        </w:rPr>
        <w:t>(every student has access and opportunity to learn at high levels, eliminating the predictability of learning outcomes associated with race, gender, and socioeconomic status)</w:t>
      </w:r>
    </w:p>
    <w:p w:rsidR="005B7355" w:rsidRPr="00E711C8" w:rsidRDefault="002A6C67" w:rsidP="00E711C8">
      <w:pPr>
        <w:numPr>
          <w:ilvl w:val="0"/>
          <w:numId w:val="1"/>
        </w:numPr>
        <w:spacing w:after="200"/>
        <w:textAlignment w:val="baseline"/>
        <w:rPr>
          <w:rFonts w:ascii="Century Gothic" w:eastAsiaTheme="minorHAnsi" w:hAnsi="Century Gothic"/>
          <w:i/>
          <w:iCs/>
          <w:color w:val="000000"/>
          <w:sz w:val="20"/>
          <w:szCs w:val="20"/>
        </w:rPr>
      </w:pPr>
      <w:r w:rsidRPr="00287C48">
        <w:rPr>
          <w:rFonts w:ascii="Century Gothic" w:eastAsiaTheme="minorHAnsi" w:hAnsi="Century Gothic"/>
          <w:b/>
          <w:bCs/>
          <w:color w:val="008000"/>
          <w:sz w:val="20"/>
          <w:szCs w:val="20"/>
        </w:rPr>
        <w:t>Creative CRITICAL THINKER &amp; GLOBAL CITIZEN</w:t>
      </w:r>
      <w:r w:rsidRPr="00287C48">
        <w:rPr>
          <w:rFonts w:ascii="Times" w:eastAsiaTheme="minorHAnsi" w:hAnsi="Times"/>
          <w:color w:val="000000"/>
          <w:sz w:val="20"/>
          <w:szCs w:val="20"/>
        </w:rPr>
        <w:t xml:space="preserve"> (</w:t>
      </w:r>
      <w:r w:rsidRPr="00287C48">
        <w:rPr>
          <w:rFonts w:ascii="Century Gothic" w:eastAsiaTheme="minorHAnsi" w:hAnsi="Century Gothic"/>
          <w:color w:val="000000"/>
          <w:sz w:val="20"/>
          <w:szCs w:val="20"/>
        </w:rPr>
        <w:t>every student is meaningfully engaged in our learning environments and challenged to become a critical thinker, creative solution-seeker and contributor to the global community)</w:t>
      </w:r>
    </w:p>
    <w:p w:rsidR="007F5D67" w:rsidRPr="007F5D67" w:rsidRDefault="007F5D67" w:rsidP="005B7355">
      <w:pPr>
        <w:jc w:val="both"/>
        <w:rPr>
          <w:rFonts w:ascii="Times" w:eastAsiaTheme="minorHAnsi" w:hAnsi="Times"/>
          <w:sz w:val="20"/>
          <w:szCs w:val="20"/>
        </w:rPr>
      </w:pPr>
      <w:r w:rsidRPr="007F5D67">
        <w:rPr>
          <w:rFonts w:ascii="Century Gothic" w:eastAsiaTheme="minorHAnsi" w:hAnsi="Century Gothic"/>
          <w:b/>
          <w:bCs/>
          <w:color w:val="000000"/>
        </w:rPr>
        <w:t xml:space="preserve">Our </w:t>
      </w:r>
      <w:r>
        <w:rPr>
          <w:rFonts w:ascii="Century Gothic" w:eastAsiaTheme="minorHAnsi" w:hAnsi="Century Gothic"/>
          <w:b/>
          <w:bCs/>
          <w:color w:val="000000"/>
        </w:rPr>
        <w:t>Theory of Action</w:t>
      </w:r>
    </w:p>
    <w:p w:rsidR="002A6C67" w:rsidRDefault="00614D0B" w:rsidP="005B7355">
      <w:pPr>
        <w:jc w:val="both"/>
        <w:rPr>
          <w:rFonts w:ascii="Century Gothic" w:eastAsiaTheme="minorHAnsi" w:hAnsi="Century Gothic"/>
          <w:color w:val="000000"/>
        </w:rPr>
      </w:pPr>
      <w:r>
        <w:rPr>
          <w:rFonts w:ascii="Century Gothic" w:eastAsiaTheme="minorHAnsi" w:hAnsi="Century Gothic"/>
          <w:color w:val="000000"/>
        </w:rPr>
        <w:t>If we… i</w:t>
      </w:r>
      <w:r w:rsidR="002A6C67" w:rsidRPr="00BD63FC">
        <w:rPr>
          <w:rFonts w:ascii="Century Gothic" w:eastAsiaTheme="minorHAnsi" w:hAnsi="Century Gothic"/>
          <w:color w:val="000000"/>
        </w:rPr>
        <w:t>mplement</w:t>
      </w:r>
      <w:r>
        <w:rPr>
          <w:rFonts w:ascii="Century Gothic" w:eastAsiaTheme="minorHAnsi" w:hAnsi="Century Gothic"/>
          <w:color w:val="000000"/>
        </w:rPr>
        <w:t xml:space="preserve"> </w:t>
      </w:r>
      <w:r w:rsidR="002A6C67" w:rsidRPr="00BD63FC">
        <w:rPr>
          <w:rFonts w:ascii="Century Gothic" w:eastAsiaTheme="minorHAnsi" w:hAnsi="Century Gothic"/>
          <w:color w:val="000000"/>
        </w:rPr>
        <w:t>the</w:t>
      </w:r>
      <w:r w:rsidR="002A6C67">
        <w:rPr>
          <w:rFonts w:ascii="Century Gothic" w:eastAsiaTheme="minorHAnsi" w:hAnsi="Century Gothic"/>
          <w:color w:val="000000"/>
        </w:rPr>
        <w:t xml:space="preserve"> following </w:t>
      </w:r>
      <w:r w:rsidR="002A6C67" w:rsidRPr="00BD63FC">
        <w:rPr>
          <w:rFonts w:ascii="Century Gothic" w:eastAsiaTheme="minorHAnsi" w:hAnsi="Century Gothic"/>
          <w:color w:val="000000"/>
        </w:rPr>
        <w:t>strategic directions</w:t>
      </w:r>
      <w:r w:rsidR="007F5D67">
        <w:rPr>
          <w:rFonts w:ascii="Century Gothic" w:eastAsiaTheme="minorHAnsi" w:hAnsi="Century Gothic"/>
          <w:color w:val="000000"/>
        </w:rPr>
        <w:t xml:space="preserve"> (four pillars), </w:t>
      </w:r>
      <w:r>
        <w:rPr>
          <w:rFonts w:ascii="Century Gothic" w:eastAsiaTheme="minorHAnsi" w:hAnsi="Century Gothic"/>
          <w:color w:val="000000"/>
        </w:rPr>
        <w:t xml:space="preserve">then </w:t>
      </w:r>
      <w:r w:rsidR="007F5D67" w:rsidRPr="00BD63FC">
        <w:rPr>
          <w:rFonts w:ascii="Century Gothic" w:eastAsiaTheme="minorHAnsi" w:hAnsi="Century Gothic"/>
          <w:color w:val="000000"/>
        </w:rPr>
        <w:t xml:space="preserve">every D97 student </w:t>
      </w:r>
      <w:r>
        <w:rPr>
          <w:rFonts w:ascii="Century Gothic" w:eastAsiaTheme="minorHAnsi" w:hAnsi="Century Gothic"/>
          <w:color w:val="000000"/>
        </w:rPr>
        <w:t xml:space="preserve">will </w:t>
      </w:r>
      <w:r w:rsidR="007F5D67" w:rsidRPr="00BD63FC">
        <w:rPr>
          <w:rFonts w:ascii="Century Gothic" w:eastAsiaTheme="minorHAnsi" w:hAnsi="Century Gothic"/>
          <w:color w:val="000000"/>
        </w:rPr>
        <w:t xml:space="preserve">experience or achieve </w:t>
      </w:r>
      <w:r w:rsidR="007F5D67">
        <w:rPr>
          <w:rFonts w:ascii="Century Gothic" w:eastAsiaTheme="minorHAnsi" w:hAnsi="Century Gothic"/>
          <w:color w:val="000000"/>
        </w:rPr>
        <w:t>the</w:t>
      </w:r>
      <w:r>
        <w:rPr>
          <w:rFonts w:ascii="Century Gothic" w:eastAsiaTheme="minorHAnsi" w:hAnsi="Century Gothic"/>
          <w:color w:val="000000"/>
        </w:rPr>
        <w:t xml:space="preserve"> above stated </w:t>
      </w:r>
      <w:r w:rsidR="007F5D67">
        <w:rPr>
          <w:rFonts w:ascii="Century Gothic" w:eastAsiaTheme="minorHAnsi" w:hAnsi="Century Gothic"/>
          <w:color w:val="000000"/>
        </w:rPr>
        <w:t>goals:</w:t>
      </w:r>
    </w:p>
    <w:p w:rsidR="002A6C67" w:rsidRDefault="002A6C67" w:rsidP="002A6C67">
      <w:pPr>
        <w:ind w:left="360"/>
        <w:jc w:val="both"/>
        <w:rPr>
          <w:rFonts w:ascii="Century Gothic" w:eastAsiaTheme="minorHAnsi" w:hAnsi="Century Gothic"/>
          <w:color w:val="000000"/>
        </w:rPr>
      </w:pPr>
    </w:p>
    <w:p w:rsidR="002A6C67" w:rsidRPr="00C779EC" w:rsidRDefault="002A6C67" w:rsidP="002A6C67">
      <w:pPr>
        <w:pStyle w:val="ListParagraph"/>
        <w:numPr>
          <w:ilvl w:val="0"/>
          <w:numId w:val="2"/>
        </w:numPr>
        <w:ind w:left="720"/>
        <w:jc w:val="both"/>
        <w:rPr>
          <w:rFonts w:ascii="Century Gothic" w:hAnsi="Century Gothic"/>
          <w:sz w:val="20"/>
          <w:szCs w:val="20"/>
        </w:rPr>
      </w:pPr>
      <w:r w:rsidRPr="00B32C6B">
        <w:rPr>
          <w:rFonts w:ascii="Century Gothic" w:eastAsiaTheme="minorHAnsi" w:hAnsi="Century Gothic"/>
          <w:b/>
          <w:bCs/>
          <w:i/>
          <w:iCs/>
          <w:color w:val="008000"/>
          <w:sz w:val="20"/>
          <w:szCs w:val="20"/>
        </w:rPr>
        <w:t xml:space="preserve">Equitable Access to Rigorous, Responsive Instruction </w:t>
      </w:r>
      <w:r w:rsidRPr="00B32C6B">
        <w:rPr>
          <w:rFonts w:ascii="Century Gothic" w:hAnsi="Century Gothic"/>
          <w:sz w:val="20"/>
          <w:szCs w:val="20"/>
        </w:rPr>
        <w:t xml:space="preserve">- </w:t>
      </w:r>
      <w:r w:rsidRPr="00B32C6B">
        <w:rPr>
          <w:rFonts w:ascii="Century Gothic" w:hAnsi="Century Gothic" w:cs="Univers Condensed"/>
          <w:color w:val="211D1E"/>
          <w:sz w:val="20"/>
          <w:szCs w:val="20"/>
        </w:rPr>
        <w:t>Foster the supporting conditions for schools and leaders to create learning environments where all students have access to challenging, engaging instruction, which reflects students’ prior knowledge, learning styles and cultural background.</w:t>
      </w:r>
    </w:p>
    <w:p w:rsidR="00C779EC" w:rsidRPr="00B32C6B" w:rsidRDefault="00C779EC" w:rsidP="00C779EC">
      <w:pPr>
        <w:pStyle w:val="ListParagraph"/>
        <w:jc w:val="both"/>
        <w:rPr>
          <w:rFonts w:ascii="Century Gothic" w:hAnsi="Century Gothic"/>
          <w:sz w:val="20"/>
          <w:szCs w:val="20"/>
        </w:rPr>
      </w:pPr>
    </w:p>
    <w:p w:rsidR="002A6C67" w:rsidRPr="00B32C6B" w:rsidRDefault="002A6C67" w:rsidP="002A6C67">
      <w:pPr>
        <w:pStyle w:val="ListParagraph"/>
        <w:numPr>
          <w:ilvl w:val="0"/>
          <w:numId w:val="2"/>
        </w:numPr>
        <w:ind w:left="720"/>
        <w:jc w:val="both"/>
        <w:rPr>
          <w:rFonts w:ascii="Century Gothic" w:hAnsi="Century Gothic"/>
          <w:sz w:val="20"/>
          <w:szCs w:val="20"/>
        </w:rPr>
      </w:pPr>
      <w:r w:rsidRPr="00B32C6B">
        <w:rPr>
          <w:rFonts w:ascii="Century Gothic" w:eastAsiaTheme="minorHAnsi" w:hAnsi="Century Gothic"/>
          <w:b/>
          <w:bCs/>
          <w:i/>
          <w:iCs/>
          <w:color w:val="008000"/>
          <w:sz w:val="20"/>
          <w:szCs w:val="20"/>
        </w:rPr>
        <w:t xml:space="preserve">Strong Relationships with Families and Community </w:t>
      </w:r>
      <w:r w:rsidRPr="00B32C6B">
        <w:rPr>
          <w:rFonts w:ascii="Century Gothic" w:hAnsi="Century Gothic"/>
          <w:sz w:val="20"/>
          <w:szCs w:val="20"/>
        </w:rPr>
        <w:t xml:space="preserve">- </w:t>
      </w:r>
      <w:r w:rsidRPr="00B32C6B">
        <w:rPr>
          <w:rFonts w:ascii="Century Gothic" w:hAnsi="Century Gothic" w:cs="Univers Condensed"/>
          <w:color w:val="211D1E"/>
          <w:sz w:val="20"/>
          <w:szCs w:val="20"/>
        </w:rPr>
        <w:t xml:space="preserve">Build supporting conditions for schools and leaders to create learning environments where trust among </w:t>
      </w:r>
      <w:proofErr w:type="gramStart"/>
      <w:r w:rsidRPr="00B32C6B">
        <w:rPr>
          <w:rFonts w:ascii="Century Gothic" w:hAnsi="Century Gothic" w:cs="Univers Condensed"/>
          <w:color w:val="211D1E"/>
          <w:sz w:val="20"/>
          <w:szCs w:val="20"/>
        </w:rPr>
        <w:t>home-school-community</w:t>
      </w:r>
      <w:proofErr w:type="gramEnd"/>
      <w:r w:rsidRPr="00B32C6B">
        <w:rPr>
          <w:rFonts w:ascii="Century Gothic" w:hAnsi="Century Gothic" w:cs="Univers Condensed"/>
          <w:color w:val="211D1E"/>
          <w:sz w:val="20"/>
          <w:szCs w:val="20"/>
        </w:rPr>
        <w:t xml:space="preserve"> is nurtured through shared responsibility for student success, proactive communication and meaningful stakeholder “voice.”</w:t>
      </w:r>
    </w:p>
    <w:p w:rsidR="002A6C67" w:rsidRPr="00B32C6B" w:rsidRDefault="002A6C67" w:rsidP="002A6C67">
      <w:pPr>
        <w:ind w:left="360"/>
        <w:jc w:val="both"/>
        <w:rPr>
          <w:rFonts w:ascii="Century Gothic" w:hAnsi="Century Gothic"/>
          <w:sz w:val="20"/>
          <w:szCs w:val="20"/>
        </w:rPr>
      </w:pPr>
    </w:p>
    <w:p w:rsidR="002A6C67" w:rsidRPr="00B32C6B" w:rsidRDefault="002A6C67" w:rsidP="002A6C67">
      <w:pPr>
        <w:pStyle w:val="ListParagraph"/>
        <w:numPr>
          <w:ilvl w:val="0"/>
          <w:numId w:val="2"/>
        </w:numPr>
        <w:ind w:left="720"/>
        <w:jc w:val="both"/>
        <w:rPr>
          <w:rFonts w:ascii="Times" w:eastAsiaTheme="minorHAnsi" w:hAnsi="Times"/>
          <w:sz w:val="20"/>
          <w:szCs w:val="20"/>
        </w:rPr>
      </w:pPr>
      <w:r w:rsidRPr="00B32C6B">
        <w:rPr>
          <w:rFonts w:ascii="Century Gothic" w:eastAsiaTheme="minorHAnsi" w:hAnsi="Century Gothic"/>
          <w:b/>
          <w:bCs/>
          <w:i/>
          <w:iCs/>
          <w:color w:val="008000"/>
          <w:sz w:val="20"/>
          <w:szCs w:val="20"/>
        </w:rPr>
        <w:t xml:space="preserve">Effective Teachers, Leaders, and Staff for every Student, for every School </w:t>
      </w:r>
      <w:r w:rsidRPr="00B32C6B">
        <w:rPr>
          <w:rFonts w:ascii="Century Gothic" w:hAnsi="Century Gothic"/>
          <w:sz w:val="20"/>
          <w:szCs w:val="20"/>
        </w:rPr>
        <w:t xml:space="preserve">- </w:t>
      </w:r>
      <w:r w:rsidRPr="00B32C6B">
        <w:rPr>
          <w:rFonts w:ascii="Century Gothic" w:hAnsi="Century Gothic" w:cs="Univers Condensed"/>
          <w:color w:val="211D1E"/>
          <w:sz w:val="20"/>
          <w:szCs w:val="20"/>
        </w:rPr>
        <w:t>Build supporting conditions so our principals and school leaders articulate a clear school vision, and are actively involved in planning, guiding and assessing instruction and student learning.  Our teachers, leaders and staff receive timely, focused support and intervention (e.g., coaching, mentoring, peer support, targeted training).</w:t>
      </w:r>
    </w:p>
    <w:p w:rsidR="002A6C67" w:rsidRPr="00B32C6B" w:rsidRDefault="002A6C67" w:rsidP="002A6C67">
      <w:pPr>
        <w:ind w:left="360"/>
        <w:jc w:val="both"/>
        <w:rPr>
          <w:rFonts w:ascii="Times" w:eastAsiaTheme="minorHAnsi" w:hAnsi="Times"/>
          <w:sz w:val="20"/>
          <w:szCs w:val="20"/>
        </w:rPr>
      </w:pPr>
    </w:p>
    <w:p w:rsidR="002A6C67" w:rsidRPr="00B32C6B" w:rsidRDefault="002A6C67" w:rsidP="002A6C67">
      <w:pPr>
        <w:pStyle w:val="ListParagraph"/>
        <w:numPr>
          <w:ilvl w:val="0"/>
          <w:numId w:val="2"/>
        </w:numPr>
        <w:ind w:left="720"/>
        <w:jc w:val="both"/>
        <w:rPr>
          <w:rFonts w:ascii="Century Gothic" w:eastAsiaTheme="minorHAnsi" w:hAnsi="Century Gothic"/>
          <w:b/>
          <w:bCs/>
          <w:color w:val="000000"/>
          <w:sz w:val="20"/>
          <w:szCs w:val="20"/>
        </w:rPr>
      </w:pPr>
      <w:r w:rsidRPr="00B32C6B">
        <w:rPr>
          <w:rFonts w:ascii="Century Gothic" w:eastAsiaTheme="minorHAnsi" w:hAnsi="Century Gothic"/>
          <w:b/>
          <w:bCs/>
          <w:i/>
          <w:iCs/>
          <w:color w:val="008000"/>
          <w:sz w:val="20"/>
          <w:szCs w:val="20"/>
        </w:rPr>
        <w:t xml:space="preserve">Data-informed Continuous Improvement </w:t>
      </w:r>
      <w:r w:rsidRPr="00B32C6B">
        <w:rPr>
          <w:rFonts w:ascii="Century Gothic" w:hAnsi="Century Gothic"/>
          <w:sz w:val="20"/>
          <w:szCs w:val="20"/>
        </w:rPr>
        <w:t xml:space="preserve">- </w:t>
      </w:r>
      <w:r w:rsidRPr="00B32C6B">
        <w:rPr>
          <w:rFonts w:ascii="Century Gothic" w:hAnsi="Century Gothic" w:cs="Univers Condensed"/>
          <w:color w:val="211D1E"/>
          <w:sz w:val="20"/>
          <w:szCs w:val="20"/>
        </w:rPr>
        <w:t>Build supporting conditions for schools and leaders to create well-established procedures, and so day-to-day operations run smoothly to facilitate teaching, learning and leadership.  Focus efforts to align school resources on strategies that enhance teaching practices that accelerate learning for all students.</w:t>
      </w:r>
    </w:p>
    <w:p w:rsidR="002A6C67" w:rsidRDefault="002A6C67" w:rsidP="002A6C67"/>
    <w:p w:rsidR="007F5D67" w:rsidRPr="007F5D67" w:rsidRDefault="007F5D67" w:rsidP="00E711C8">
      <w:pPr>
        <w:jc w:val="both"/>
        <w:rPr>
          <w:rFonts w:ascii="Century Gothic" w:eastAsiaTheme="minorHAnsi" w:hAnsi="Century Gothic"/>
          <w:b/>
          <w:color w:val="000000"/>
        </w:rPr>
      </w:pPr>
      <w:r>
        <w:rPr>
          <w:rFonts w:ascii="Century Gothic" w:eastAsiaTheme="minorHAnsi" w:hAnsi="Century Gothic"/>
          <w:b/>
          <w:color w:val="000000"/>
        </w:rPr>
        <w:t>Getting It Done!</w:t>
      </w:r>
    </w:p>
    <w:p w:rsidR="00460A59" w:rsidRPr="00460A59" w:rsidRDefault="00E711C8" w:rsidP="00460A59">
      <w:pPr>
        <w:shd w:val="clear" w:color="auto" w:fill="FFFFFF"/>
        <w:rPr>
          <w:rFonts w:ascii="Century Gothic" w:hAnsi="Century Gothic"/>
          <w:i/>
        </w:rPr>
      </w:pPr>
      <w:r w:rsidRPr="00460A59">
        <w:rPr>
          <w:rFonts w:ascii="Century Gothic" w:eastAsiaTheme="minorHAnsi" w:hAnsi="Century Gothic"/>
          <w:color w:val="000000"/>
        </w:rPr>
        <w:t xml:space="preserve">Each leader in our district has </w:t>
      </w:r>
      <w:r w:rsidR="00614D0B" w:rsidRPr="00460A59">
        <w:rPr>
          <w:rFonts w:ascii="Century Gothic" w:eastAsiaTheme="minorHAnsi" w:hAnsi="Century Gothic"/>
          <w:color w:val="000000"/>
        </w:rPr>
        <w:t xml:space="preserve">created </w:t>
      </w:r>
      <w:r w:rsidRPr="00460A59">
        <w:rPr>
          <w:rFonts w:ascii="Century Gothic" w:eastAsiaTheme="minorHAnsi" w:hAnsi="Century Gothic"/>
          <w:color w:val="000000"/>
        </w:rPr>
        <w:t xml:space="preserve">action plans to </w:t>
      </w:r>
      <w:r w:rsidR="005F5186" w:rsidRPr="00460A59">
        <w:rPr>
          <w:rFonts w:ascii="Century Gothic" w:eastAsiaTheme="minorHAnsi" w:hAnsi="Century Gothic"/>
          <w:color w:val="000000"/>
        </w:rPr>
        <w:t xml:space="preserve">support our </w:t>
      </w:r>
      <w:r w:rsidR="00614D0B" w:rsidRPr="00460A59">
        <w:rPr>
          <w:rFonts w:ascii="Century Gothic" w:eastAsiaTheme="minorHAnsi" w:hAnsi="Century Gothic"/>
          <w:color w:val="000000"/>
        </w:rPr>
        <w:t xml:space="preserve">universal goals.  </w:t>
      </w:r>
      <w:r w:rsidR="00460A59" w:rsidRPr="00460A59">
        <w:rPr>
          <w:rFonts w:ascii="Century Gothic" w:hAnsi="Century Gothic"/>
        </w:rPr>
        <w:t xml:space="preserve">Throughout the school year, I will be conducting learning sessions on the strategic directions outlined in our vision plan.  </w:t>
      </w:r>
      <w:r w:rsidR="00460A59" w:rsidRPr="00460A59">
        <w:rPr>
          <w:rFonts w:ascii="Century Gothic" w:hAnsi="Century Gothic" w:cs="Arial"/>
          <w:color w:val="222222"/>
        </w:rPr>
        <w:t xml:space="preserve">The purpose of these sessions is to educate and inform the community about the initiatives and projects </w:t>
      </w:r>
      <w:r w:rsidR="00460A59" w:rsidRPr="00460A59">
        <w:rPr>
          <w:rFonts w:ascii="Century Gothic" w:hAnsi="Century Gothic"/>
        </w:rPr>
        <w:t xml:space="preserve">taking place in our schools and classrooms.  </w:t>
      </w:r>
      <w:r w:rsidR="00460A59" w:rsidRPr="00460A59">
        <w:rPr>
          <w:rFonts w:ascii="Century Gothic" w:eastAsiaTheme="minorHAnsi" w:hAnsi="Century Gothic"/>
          <w:color w:val="000000"/>
        </w:rPr>
        <w:t xml:space="preserve">The dates for each learning session are listed in our calendar below. </w:t>
      </w:r>
      <w:r w:rsidR="00DA52B7" w:rsidRPr="00460A59">
        <w:rPr>
          <w:rFonts w:ascii="Century Gothic" w:eastAsiaTheme="minorHAnsi" w:hAnsi="Century Gothic"/>
          <w:color w:val="000000"/>
        </w:rPr>
        <w:t>Please join us for one or all of the following community sessions so we can continue to strengthen our partnership and give all of our students the education they deserve.</w:t>
      </w:r>
      <w:r w:rsidR="005E2BA0" w:rsidRPr="00460A59">
        <w:rPr>
          <w:rFonts w:ascii="Century Gothic" w:eastAsiaTheme="minorHAnsi" w:hAnsi="Century Gothic"/>
          <w:color w:val="000000"/>
        </w:rPr>
        <w:t xml:space="preserve">  </w:t>
      </w:r>
      <w:r w:rsidR="00460A59" w:rsidRPr="00460A59">
        <w:rPr>
          <w:rFonts w:ascii="Century Gothic" w:hAnsi="Century Gothic"/>
        </w:rPr>
        <w:t>The schedule for the year is listed below.</w:t>
      </w:r>
    </w:p>
    <w:p w:rsidR="00460A59" w:rsidRPr="00460A59" w:rsidRDefault="00460A59" w:rsidP="00460A59">
      <w:pPr>
        <w:rPr>
          <w:rFonts w:ascii="Century Gothic" w:hAnsi="Century Gothic"/>
        </w:rPr>
      </w:pPr>
    </w:p>
    <w:p w:rsidR="00460A59" w:rsidRPr="00460A59" w:rsidRDefault="00460A59" w:rsidP="00460A59">
      <w:pPr>
        <w:rPr>
          <w:rFonts w:ascii="Century Gothic" w:hAnsi="Century Gothic"/>
        </w:rPr>
      </w:pPr>
      <w:r w:rsidRPr="00460A59">
        <w:rPr>
          <w:rFonts w:ascii="Century Gothic" w:hAnsi="Century Gothic"/>
        </w:rPr>
        <w:t>In addition to the learning sessions, I will be scheduling coffee/office hours in various locations throughout the community each month.  Look for more information to come beginning in October.</w:t>
      </w:r>
      <w:r>
        <w:rPr>
          <w:rFonts w:ascii="Century Gothic" w:hAnsi="Century Gothic"/>
        </w:rPr>
        <w:t xml:space="preserve">  </w:t>
      </w:r>
      <w:r w:rsidRPr="00460A59">
        <w:rPr>
          <w:rFonts w:ascii="Century Gothic" w:hAnsi="Century Gothic"/>
        </w:rPr>
        <w:t>Finally, I invite you to visit the district’s website (</w:t>
      </w:r>
      <w:proofErr w:type="gramStart"/>
      <w:r w:rsidRPr="00460A59">
        <w:rPr>
          <w:rFonts w:ascii="Century Gothic" w:hAnsi="Century Gothic"/>
        </w:rPr>
        <w:t>www.op97.org )</w:t>
      </w:r>
      <w:proofErr w:type="gramEnd"/>
      <w:r w:rsidRPr="00460A59">
        <w:rPr>
          <w:rFonts w:ascii="Century Gothic" w:hAnsi="Century Gothic"/>
        </w:rPr>
        <w:t xml:space="preserve"> or follow us on Twitter and Facebook to access information about upcoming district events and activities.</w:t>
      </w:r>
      <w:r w:rsidRPr="004D72D3">
        <w:rPr>
          <w:rFonts w:ascii="Century Gothic" w:hAnsi="Century Gothic"/>
          <w:sz w:val="22"/>
          <w:szCs w:val="22"/>
        </w:rPr>
        <w:t xml:space="preserve"> </w:t>
      </w:r>
    </w:p>
    <w:p w:rsidR="00460A59" w:rsidRPr="004D72D3" w:rsidRDefault="00460A59" w:rsidP="00460A59">
      <w:pPr>
        <w:rPr>
          <w:rFonts w:ascii="Century Gothic" w:hAnsi="Century Gothic"/>
          <w:sz w:val="22"/>
          <w:szCs w:val="22"/>
        </w:rPr>
      </w:pPr>
    </w:p>
    <w:p w:rsidR="00460A59" w:rsidRDefault="00460A59" w:rsidP="00460A59">
      <w:pPr>
        <w:jc w:val="center"/>
        <w:rPr>
          <w:rFonts w:ascii="Century Gothic" w:hAnsi="Century Gothic"/>
          <w:b/>
        </w:rPr>
      </w:pPr>
      <w:r>
        <w:rPr>
          <w:rFonts w:ascii="Century Gothic" w:hAnsi="Century Gothic"/>
          <w:b/>
        </w:rPr>
        <w:t>Vision97 4ALL Learning Sessions</w:t>
      </w:r>
    </w:p>
    <w:p w:rsidR="00460A59" w:rsidRPr="00460A59" w:rsidRDefault="00460A59" w:rsidP="00114C1E">
      <w:pPr>
        <w:shd w:val="clear" w:color="auto" w:fill="FFFFFF"/>
        <w:rPr>
          <w:rFonts w:ascii="Century Gothic" w:hAnsi="Century Gothic" w:cs="Arial"/>
          <w:color w:val="222222"/>
          <w:sz w:val="20"/>
          <w:szCs w:val="20"/>
        </w:rPr>
      </w:pPr>
    </w:p>
    <w:p w:rsidR="00C502C7" w:rsidRPr="00460A59" w:rsidRDefault="00114C1E" w:rsidP="00114C1E">
      <w:pPr>
        <w:shd w:val="clear" w:color="auto" w:fill="FFFFFF"/>
        <w:rPr>
          <w:rFonts w:ascii="Century Gothic" w:hAnsi="Century Gothic" w:cs="Arial"/>
          <w:color w:val="222222"/>
          <w:sz w:val="20"/>
          <w:szCs w:val="20"/>
        </w:rPr>
      </w:pPr>
      <w:r w:rsidRPr="00460A59">
        <w:rPr>
          <w:rFonts w:ascii="Century Gothic" w:hAnsi="Century Gothic" w:cs="Arial"/>
          <w:color w:val="222222"/>
          <w:sz w:val="20"/>
          <w:szCs w:val="20"/>
        </w:rPr>
        <w:t xml:space="preserve">The proposed format for these </w:t>
      </w:r>
      <w:r w:rsidR="00460A59">
        <w:rPr>
          <w:rFonts w:ascii="Century Gothic" w:hAnsi="Century Gothic" w:cs="Arial"/>
          <w:color w:val="222222"/>
          <w:sz w:val="20"/>
          <w:szCs w:val="20"/>
        </w:rPr>
        <w:t>informational learning sessions will be</w:t>
      </w:r>
      <w:r w:rsidRPr="00460A59">
        <w:rPr>
          <w:rFonts w:ascii="Century Gothic" w:hAnsi="Century Gothic" w:cs="Arial"/>
          <w:color w:val="222222"/>
          <w:sz w:val="20"/>
          <w:szCs w:val="20"/>
        </w:rPr>
        <w:t>:</w:t>
      </w:r>
    </w:p>
    <w:p w:rsidR="00C502C7" w:rsidRPr="00460A59" w:rsidRDefault="00C502C7" w:rsidP="00114C1E">
      <w:pPr>
        <w:numPr>
          <w:ilvl w:val="0"/>
          <w:numId w:val="5"/>
        </w:numPr>
        <w:shd w:val="clear" w:color="auto" w:fill="FFFFFF"/>
        <w:ind w:left="945"/>
        <w:rPr>
          <w:rFonts w:ascii="Century Gothic" w:hAnsi="Century Gothic" w:cs="Arial"/>
          <w:color w:val="222222"/>
          <w:sz w:val="20"/>
          <w:szCs w:val="20"/>
        </w:rPr>
      </w:pPr>
      <w:r w:rsidRPr="00460A59">
        <w:rPr>
          <w:rFonts w:ascii="Century Gothic" w:hAnsi="Century Gothic" w:cs="Arial"/>
          <w:color w:val="222222"/>
          <w:sz w:val="20"/>
          <w:szCs w:val="20"/>
        </w:rPr>
        <w:t>Boa</w:t>
      </w:r>
      <w:r w:rsidR="00114C1E" w:rsidRPr="00460A59">
        <w:rPr>
          <w:rFonts w:ascii="Century Gothic" w:hAnsi="Century Gothic" w:cs="Arial"/>
          <w:color w:val="222222"/>
          <w:sz w:val="20"/>
          <w:szCs w:val="20"/>
        </w:rPr>
        <w:t>rd meeting presentation by D97 Champions</w:t>
      </w:r>
    </w:p>
    <w:p w:rsidR="00C502C7" w:rsidRPr="00460A59" w:rsidRDefault="00C502C7" w:rsidP="00114C1E">
      <w:pPr>
        <w:numPr>
          <w:ilvl w:val="0"/>
          <w:numId w:val="5"/>
        </w:numPr>
        <w:shd w:val="clear" w:color="auto" w:fill="FFFFFF"/>
        <w:ind w:left="945"/>
        <w:rPr>
          <w:rFonts w:ascii="Century Gothic" w:hAnsi="Century Gothic" w:cs="Arial"/>
          <w:color w:val="222222"/>
          <w:sz w:val="20"/>
          <w:szCs w:val="20"/>
        </w:rPr>
      </w:pPr>
      <w:r w:rsidRPr="00460A59">
        <w:rPr>
          <w:rFonts w:ascii="Century Gothic" w:hAnsi="Century Gothic" w:cs="Arial"/>
          <w:color w:val="222222"/>
          <w:sz w:val="20"/>
          <w:szCs w:val="20"/>
        </w:rPr>
        <w:t>Board asks questions/discusses</w:t>
      </w:r>
      <w:r w:rsidR="00114C1E" w:rsidRPr="00460A59">
        <w:rPr>
          <w:rFonts w:ascii="Century Gothic" w:hAnsi="Century Gothic" w:cs="Arial"/>
          <w:color w:val="222222"/>
          <w:sz w:val="20"/>
          <w:szCs w:val="20"/>
        </w:rPr>
        <w:t xml:space="preserve"> initiative/project presented</w:t>
      </w:r>
    </w:p>
    <w:p w:rsidR="00C502C7" w:rsidRPr="00460A59" w:rsidRDefault="00C502C7" w:rsidP="00114C1E">
      <w:pPr>
        <w:numPr>
          <w:ilvl w:val="0"/>
          <w:numId w:val="5"/>
        </w:numPr>
        <w:shd w:val="clear" w:color="auto" w:fill="FFFFFF"/>
        <w:ind w:left="945"/>
        <w:rPr>
          <w:rFonts w:ascii="Century Gothic" w:hAnsi="Century Gothic" w:cs="Arial"/>
          <w:color w:val="222222"/>
          <w:sz w:val="20"/>
          <w:szCs w:val="20"/>
        </w:rPr>
      </w:pPr>
      <w:r w:rsidRPr="00460A59">
        <w:rPr>
          <w:rFonts w:ascii="Century Gothic" w:hAnsi="Century Gothic" w:cs="Arial"/>
          <w:color w:val="222222"/>
          <w:sz w:val="20"/>
          <w:szCs w:val="20"/>
        </w:rPr>
        <w:t xml:space="preserve">Audience </w:t>
      </w:r>
      <w:r w:rsidR="00114C1E" w:rsidRPr="00460A59">
        <w:rPr>
          <w:rFonts w:ascii="Century Gothic" w:hAnsi="Century Gothic" w:cs="Arial"/>
          <w:color w:val="222222"/>
          <w:sz w:val="20"/>
          <w:szCs w:val="20"/>
        </w:rPr>
        <w:t>ask questions (clarify presentation) and provide feedback on their insight and experiences</w:t>
      </w:r>
    </w:p>
    <w:p w:rsidR="00C502C7" w:rsidRPr="00CA573D" w:rsidRDefault="00C502C7" w:rsidP="00CA573D">
      <w:pPr>
        <w:jc w:val="center"/>
        <w:rPr>
          <w:rFonts w:ascii="Century Gothic" w:hAnsi="Century Gothic"/>
          <w:b/>
        </w:rPr>
      </w:pPr>
    </w:p>
    <w:tbl>
      <w:tblPr>
        <w:tblStyle w:val="TableGrid"/>
        <w:tblW w:w="13500" w:type="dxa"/>
        <w:tblInd w:w="108" w:type="dxa"/>
        <w:tblLook w:val="04A0" w:firstRow="1" w:lastRow="0" w:firstColumn="1" w:lastColumn="0" w:noHBand="0" w:noVBand="1"/>
      </w:tblPr>
      <w:tblGrid>
        <w:gridCol w:w="1980"/>
        <w:gridCol w:w="2700"/>
        <w:gridCol w:w="8820"/>
      </w:tblGrid>
      <w:tr w:rsidR="005E2BA0" w:rsidTr="00460A59">
        <w:tc>
          <w:tcPr>
            <w:tcW w:w="1980" w:type="dxa"/>
          </w:tcPr>
          <w:p w:rsidR="005E2BA0" w:rsidRPr="00A908FF" w:rsidRDefault="005E2BA0" w:rsidP="00DA52B7">
            <w:pPr>
              <w:rPr>
                <w:rFonts w:ascii="Century Gothic" w:hAnsi="Century Gothic"/>
                <w:b/>
                <w:sz w:val="24"/>
                <w:szCs w:val="24"/>
              </w:rPr>
            </w:pPr>
            <w:r w:rsidRPr="00A908FF">
              <w:rPr>
                <w:rFonts w:ascii="Century Gothic" w:hAnsi="Century Gothic"/>
                <w:b/>
                <w:sz w:val="24"/>
                <w:szCs w:val="24"/>
              </w:rPr>
              <w:t>Date of Session</w:t>
            </w:r>
          </w:p>
        </w:tc>
        <w:tc>
          <w:tcPr>
            <w:tcW w:w="2700" w:type="dxa"/>
          </w:tcPr>
          <w:p w:rsidR="005E2BA0" w:rsidRPr="00A908FF" w:rsidRDefault="005E2BA0" w:rsidP="006852C5">
            <w:pPr>
              <w:rPr>
                <w:rFonts w:ascii="Century Gothic" w:hAnsi="Century Gothic"/>
                <w:b/>
                <w:sz w:val="24"/>
                <w:szCs w:val="24"/>
              </w:rPr>
            </w:pPr>
            <w:r w:rsidRPr="00A908FF">
              <w:rPr>
                <w:rFonts w:ascii="Century Gothic" w:hAnsi="Century Gothic"/>
                <w:b/>
                <w:sz w:val="24"/>
                <w:szCs w:val="24"/>
              </w:rPr>
              <w:t>D97 Champion</w:t>
            </w:r>
          </w:p>
        </w:tc>
        <w:tc>
          <w:tcPr>
            <w:tcW w:w="8820" w:type="dxa"/>
          </w:tcPr>
          <w:p w:rsidR="005E2BA0" w:rsidRPr="00A908FF" w:rsidRDefault="00A908FF" w:rsidP="006852C5">
            <w:pPr>
              <w:rPr>
                <w:rFonts w:ascii="Century Gothic" w:hAnsi="Century Gothic"/>
                <w:b/>
                <w:sz w:val="24"/>
                <w:szCs w:val="24"/>
              </w:rPr>
            </w:pPr>
            <w:r w:rsidRPr="00A908FF">
              <w:rPr>
                <w:rFonts w:ascii="Century Gothic" w:hAnsi="Century Gothic"/>
                <w:b/>
                <w:sz w:val="24"/>
                <w:szCs w:val="24"/>
              </w:rPr>
              <w:t>Initiative/Project</w:t>
            </w:r>
          </w:p>
        </w:tc>
      </w:tr>
      <w:tr w:rsidR="00DA52B7" w:rsidTr="00460A59">
        <w:tc>
          <w:tcPr>
            <w:tcW w:w="1980" w:type="dxa"/>
          </w:tcPr>
          <w:p w:rsidR="00DA52B7" w:rsidRDefault="00DA52B7" w:rsidP="00DA52B7">
            <w:pPr>
              <w:rPr>
                <w:rFonts w:ascii="Century Gothic" w:hAnsi="Century Gothic"/>
              </w:rPr>
            </w:pPr>
            <w:r>
              <w:rPr>
                <w:rFonts w:ascii="Century Gothic" w:hAnsi="Century Gothic"/>
              </w:rPr>
              <w:t>October 24</w:t>
            </w:r>
            <w:r w:rsidRPr="006852C5">
              <w:rPr>
                <w:rFonts w:ascii="Century Gothic" w:hAnsi="Century Gothic"/>
                <w:vertAlign w:val="superscript"/>
              </w:rPr>
              <w:t>th</w:t>
            </w:r>
            <w:r>
              <w:rPr>
                <w:rFonts w:ascii="Century Gothic" w:hAnsi="Century Gothic"/>
              </w:rPr>
              <w:t xml:space="preserve"> </w:t>
            </w:r>
          </w:p>
          <w:p w:rsidR="00DA52B7" w:rsidRPr="006852C5" w:rsidRDefault="00DA52B7" w:rsidP="00E711C8">
            <w:pPr>
              <w:jc w:val="both"/>
              <w:rPr>
                <w:rFonts w:ascii="Century Gothic" w:hAnsi="Century Gothic"/>
                <w:b/>
                <w:i/>
              </w:rPr>
            </w:pPr>
          </w:p>
        </w:tc>
        <w:tc>
          <w:tcPr>
            <w:tcW w:w="2700" w:type="dxa"/>
          </w:tcPr>
          <w:p w:rsidR="00DA52B7" w:rsidRDefault="00DA52B7" w:rsidP="00A908FF">
            <w:pPr>
              <w:rPr>
                <w:rFonts w:ascii="Century Gothic" w:hAnsi="Century Gothic"/>
              </w:rPr>
            </w:pPr>
            <w:r>
              <w:rPr>
                <w:rFonts w:ascii="Century Gothic" w:hAnsi="Century Gothic"/>
              </w:rPr>
              <w:t xml:space="preserve">Amy </w:t>
            </w:r>
            <w:proofErr w:type="spellStart"/>
            <w:r>
              <w:rPr>
                <w:rFonts w:ascii="Century Gothic" w:hAnsi="Century Gothic"/>
              </w:rPr>
              <w:t>Warke</w:t>
            </w:r>
            <w:proofErr w:type="spellEnd"/>
            <w:r>
              <w:rPr>
                <w:rFonts w:ascii="Century Gothic" w:hAnsi="Century Gothic"/>
              </w:rPr>
              <w:t xml:space="preserve">/Mr. Michael </w:t>
            </w:r>
            <w:proofErr w:type="spellStart"/>
            <w:r>
              <w:rPr>
                <w:rFonts w:ascii="Century Gothic" w:hAnsi="Century Gothic"/>
              </w:rPr>
              <w:t>Arensdorff</w:t>
            </w:r>
            <w:proofErr w:type="spellEnd"/>
            <w:r w:rsidR="00721CB0">
              <w:rPr>
                <w:rFonts w:ascii="Century Gothic" w:hAnsi="Century Gothic"/>
              </w:rPr>
              <w:t>/</w:t>
            </w:r>
            <w:proofErr w:type="spellStart"/>
            <w:r w:rsidR="00721CB0">
              <w:rPr>
                <w:rFonts w:ascii="Century Gothic" w:hAnsi="Century Gothic"/>
              </w:rPr>
              <w:t>Eboney</w:t>
            </w:r>
            <w:proofErr w:type="spellEnd"/>
            <w:r w:rsidR="00721CB0">
              <w:rPr>
                <w:rFonts w:ascii="Century Gothic" w:hAnsi="Century Gothic"/>
              </w:rPr>
              <w:t xml:space="preserve"> Lofton</w:t>
            </w:r>
          </w:p>
          <w:p w:rsidR="00DA52B7" w:rsidRDefault="00DA52B7" w:rsidP="00A908FF">
            <w:pPr>
              <w:rPr>
                <w:rFonts w:ascii="Century Gothic" w:hAnsi="Century Gothic"/>
              </w:rPr>
            </w:pPr>
          </w:p>
          <w:p w:rsidR="005E2BA0" w:rsidRDefault="005E2BA0" w:rsidP="00A908FF">
            <w:pPr>
              <w:rPr>
                <w:rFonts w:ascii="Century Gothic" w:hAnsi="Century Gothic"/>
              </w:rPr>
            </w:pPr>
            <w:r>
              <w:rPr>
                <w:rFonts w:ascii="Century Gothic" w:hAnsi="Century Gothic"/>
              </w:rPr>
              <w:t>Schools:</w:t>
            </w:r>
            <w:r w:rsidR="00A908FF">
              <w:rPr>
                <w:rFonts w:ascii="Century Gothic" w:hAnsi="Century Gothic"/>
              </w:rPr>
              <w:t xml:space="preserve"> TBD</w:t>
            </w:r>
          </w:p>
          <w:p w:rsidR="00DA52B7" w:rsidRDefault="00DA52B7" w:rsidP="00A908FF">
            <w:pPr>
              <w:rPr>
                <w:rFonts w:ascii="Century Gothic" w:hAnsi="Century Gothic"/>
              </w:rPr>
            </w:pPr>
          </w:p>
          <w:p w:rsidR="00DA52B7" w:rsidRDefault="00DA52B7" w:rsidP="00A908FF">
            <w:pPr>
              <w:rPr>
                <w:rFonts w:ascii="Century Gothic" w:hAnsi="Century Gothic"/>
              </w:rPr>
            </w:pPr>
          </w:p>
        </w:tc>
        <w:tc>
          <w:tcPr>
            <w:tcW w:w="8820" w:type="dxa"/>
          </w:tcPr>
          <w:p w:rsidR="00DA52B7" w:rsidRDefault="00DA52B7" w:rsidP="006852C5">
            <w:pPr>
              <w:rPr>
                <w:rFonts w:ascii="Century Gothic" w:hAnsi="Century Gothic"/>
                <w:sz w:val="18"/>
                <w:szCs w:val="18"/>
              </w:rPr>
            </w:pPr>
            <w:r w:rsidRPr="006852C5">
              <w:rPr>
                <w:rFonts w:ascii="Century Gothic" w:hAnsi="Century Gothic"/>
                <w:b/>
                <w:sz w:val="18"/>
                <w:szCs w:val="18"/>
              </w:rPr>
              <w:t>(1.3) Student Choice, Voice, and Agency</w:t>
            </w:r>
            <w:r>
              <w:rPr>
                <w:rFonts w:ascii="Century Gothic" w:hAnsi="Century Gothic"/>
                <w:sz w:val="18"/>
                <w:szCs w:val="18"/>
              </w:rPr>
              <w:t xml:space="preserve"> - (T1) Teachers will provide opportunities for students to direct their own learning and to work with other students on cognitively demanding culturally socially relevant real world tasks that require students to engage in discussion, question, explore, research, make decisions and communicate their findings.</w:t>
            </w:r>
          </w:p>
          <w:p w:rsidR="00DA52B7" w:rsidRDefault="00DA52B7" w:rsidP="006852C5">
            <w:pPr>
              <w:rPr>
                <w:rFonts w:ascii="Century Gothic" w:hAnsi="Century Gothic"/>
                <w:sz w:val="18"/>
                <w:szCs w:val="18"/>
              </w:rPr>
            </w:pPr>
          </w:p>
          <w:p w:rsidR="00DA52B7" w:rsidRDefault="00DA52B7" w:rsidP="006852C5">
            <w:pPr>
              <w:ind w:right="27"/>
              <w:rPr>
                <w:rFonts w:ascii="Century Gothic" w:hAnsi="Century Gothic"/>
                <w:sz w:val="18"/>
                <w:szCs w:val="18"/>
              </w:rPr>
            </w:pPr>
            <w:r>
              <w:rPr>
                <w:rFonts w:ascii="Century Gothic" w:hAnsi="Century Gothic"/>
                <w:sz w:val="18"/>
                <w:szCs w:val="18"/>
              </w:rPr>
              <w:t>Examples of initiatives include:</w:t>
            </w:r>
          </w:p>
          <w:p w:rsidR="00DA52B7" w:rsidRDefault="00DA52B7" w:rsidP="006852C5">
            <w:pPr>
              <w:pStyle w:val="ListParagraph"/>
              <w:numPr>
                <w:ilvl w:val="0"/>
                <w:numId w:val="3"/>
              </w:numPr>
              <w:rPr>
                <w:rFonts w:ascii="Century Gothic" w:eastAsia="Times New Roman" w:hAnsi="Century Gothic" w:cs="Times New Roman"/>
                <w:i/>
                <w:shd w:val="clear" w:color="auto" w:fill="FFFFFF"/>
              </w:rPr>
            </w:pPr>
            <w:r w:rsidRPr="0048107E">
              <w:rPr>
                <w:rFonts w:ascii="Century Gothic" w:eastAsia="Times New Roman" w:hAnsi="Century Gothic" w:cs="Times New Roman"/>
                <w:i/>
                <w:shd w:val="clear" w:color="auto" w:fill="FFFFFF"/>
              </w:rPr>
              <w:t>K-5 ELA &amp; Math Curriculum &amp; Materials</w:t>
            </w:r>
          </w:p>
          <w:p w:rsidR="00DA52B7" w:rsidRDefault="00DA52B7" w:rsidP="00CA573D">
            <w:pPr>
              <w:pStyle w:val="ListParagraph"/>
              <w:numPr>
                <w:ilvl w:val="0"/>
                <w:numId w:val="3"/>
              </w:numPr>
              <w:rPr>
                <w:rFonts w:ascii="Century Gothic" w:eastAsia="Times New Roman" w:hAnsi="Century Gothic" w:cs="Times New Roman"/>
                <w:i/>
                <w:shd w:val="clear" w:color="auto" w:fill="FFFFFF"/>
              </w:rPr>
            </w:pPr>
            <w:r w:rsidRPr="002A6C67">
              <w:rPr>
                <w:rFonts w:ascii="Century Gothic" w:eastAsia="Times New Roman" w:hAnsi="Century Gothic" w:cs="Times New Roman"/>
                <w:i/>
                <w:shd w:val="clear" w:color="auto" w:fill="FFFFFF"/>
              </w:rPr>
              <w:t>6-8 Math and Science Professional Learning</w:t>
            </w:r>
          </w:p>
          <w:p w:rsidR="002C32BC" w:rsidRDefault="002C32BC" w:rsidP="00CA573D">
            <w:pPr>
              <w:pStyle w:val="ListParagraph"/>
              <w:numPr>
                <w:ilvl w:val="0"/>
                <w:numId w:val="3"/>
              </w:numPr>
              <w:rPr>
                <w:rFonts w:ascii="Century Gothic" w:eastAsia="Times New Roman" w:hAnsi="Century Gothic" w:cs="Times New Roman"/>
                <w:i/>
                <w:shd w:val="clear" w:color="auto" w:fill="FFFFFF"/>
              </w:rPr>
            </w:pPr>
            <w:r>
              <w:rPr>
                <w:rFonts w:ascii="Century Gothic" w:eastAsia="Times New Roman" w:hAnsi="Century Gothic" w:cs="Times New Roman"/>
                <w:i/>
                <w:shd w:val="clear" w:color="auto" w:fill="FFFFFF"/>
              </w:rPr>
              <w:t xml:space="preserve">Standards Based Grading/Authentic Classroom Assessments </w:t>
            </w:r>
          </w:p>
          <w:p w:rsidR="00721CB0" w:rsidRPr="00CA573D" w:rsidRDefault="00721CB0" w:rsidP="00CA573D">
            <w:pPr>
              <w:pStyle w:val="ListParagraph"/>
              <w:numPr>
                <w:ilvl w:val="0"/>
                <w:numId w:val="3"/>
              </w:numPr>
              <w:rPr>
                <w:rFonts w:ascii="Century Gothic" w:eastAsia="Times New Roman" w:hAnsi="Century Gothic" w:cs="Times New Roman"/>
                <w:i/>
                <w:shd w:val="clear" w:color="auto" w:fill="FFFFFF"/>
              </w:rPr>
            </w:pPr>
            <w:r>
              <w:rPr>
                <w:rFonts w:ascii="Century Gothic" w:eastAsia="Times New Roman" w:hAnsi="Century Gothic" w:cs="Times New Roman"/>
                <w:i/>
                <w:shd w:val="clear" w:color="auto" w:fill="FFFFFF"/>
              </w:rPr>
              <w:t>Student Led IEP Goal Setting</w:t>
            </w:r>
          </w:p>
        </w:tc>
      </w:tr>
      <w:tr w:rsidR="00B11D79" w:rsidTr="00460A59">
        <w:tc>
          <w:tcPr>
            <w:tcW w:w="13500" w:type="dxa"/>
            <w:gridSpan w:val="3"/>
          </w:tcPr>
          <w:p w:rsidR="00B11D79" w:rsidRDefault="00B11D79" w:rsidP="00B11D79">
            <w:pPr>
              <w:ind w:right="27"/>
              <w:jc w:val="center"/>
              <w:rPr>
                <w:rFonts w:ascii="Century Gothic" w:hAnsi="Century Gothic"/>
                <w:b/>
                <w:i/>
                <w:sz w:val="18"/>
                <w:szCs w:val="18"/>
              </w:rPr>
            </w:pPr>
            <w:r>
              <w:rPr>
                <w:rFonts w:ascii="Century Gothic" w:hAnsi="Century Gothic"/>
                <w:b/>
                <w:i/>
                <w:sz w:val="18"/>
                <w:szCs w:val="18"/>
              </w:rPr>
              <w:t>November 28</w:t>
            </w:r>
            <w:r w:rsidRPr="00B11D79">
              <w:rPr>
                <w:rFonts w:ascii="Century Gothic" w:hAnsi="Century Gothic"/>
                <w:b/>
                <w:i/>
                <w:sz w:val="18"/>
                <w:szCs w:val="18"/>
                <w:vertAlign w:val="superscript"/>
              </w:rPr>
              <w:t>th</w:t>
            </w:r>
          </w:p>
          <w:p w:rsidR="00B11D79" w:rsidRPr="006852C5" w:rsidRDefault="00B11D79" w:rsidP="00B11D79">
            <w:pPr>
              <w:ind w:right="27"/>
              <w:jc w:val="center"/>
              <w:rPr>
                <w:rFonts w:ascii="Century Gothic" w:hAnsi="Century Gothic"/>
                <w:b/>
                <w:i/>
                <w:sz w:val="18"/>
                <w:szCs w:val="18"/>
              </w:rPr>
            </w:pPr>
            <w:r>
              <w:rPr>
                <w:rFonts w:ascii="Century Gothic" w:hAnsi="Century Gothic"/>
                <w:b/>
                <w:i/>
                <w:sz w:val="18"/>
                <w:szCs w:val="18"/>
              </w:rPr>
              <w:t>Video Summary - Data Summit</w:t>
            </w:r>
          </w:p>
        </w:tc>
      </w:tr>
      <w:tr w:rsidR="00DA52B7" w:rsidTr="00460A59">
        <w:tc>
          <w:tcPr>
            <w:tcW w:w="1980" w:type="dxa"/>
          </w:tcPr>
          <w:p w:rsidR="00DA52B7" w:rsidRDefault="00DA52B7" w:rsidP="00DA52B7">
            <w:pPr>
              <w:jc w:val="both"/>
              <w:rPr>
                <w:rFonts w:ascii="Century Gothic" w:hAnsi="Century Gothic"/>
              </w:rPr>
            </w:pPr>
            <w:r>
              <w:rPr>
                <w:rFonts w:ascii="Century Gothic" w:hAnsi="Century Gothic"/>
              </w:rPr>
              <w:t>November 28</w:t>
            </w:r>
            <w:r w:rsidRPr="00F1144F">
              <w:rPr>
                <w:rFonts w:ascii="Century Gothic" w:hAnsi="Century Gothic"/>
                <w:vertAlign w:val="superscript"/>
              </w:rPr>
              <w:t>th</w:t>
            </w:r>
            <w:r>
              <w:rPr>
                <w:rFonts w:ascii="Century Gothic" w:hAnsi="Century Gothic"/>
              </w:rPr>
              <w:t xml:space="preserve"> </w:t>
            </w:r>
          </w:p>
          <w:p w:rsidR="00DA52B7" w:rsidRDefault="00DA52B7" w:rsidP="00E711C8">
            <w:pPr>
              <w:jc w:val="both"/>
              <w:rPr>
                <w:rFonts w:ascii="Century Gothic" w:hAnsi="Century Gothic"/>
              </w:rPr>
            </w:pPr>
          </w:p>
        </w:tc>
        <w:tc>
          <w:tcPr>
            <w:tcW w:w="2700" w:type="dxa"/>
          </w:tcPr>
          <w:p w:rsidR="00DA52B7" w:rsidRDefault="005E2BA0" w:rsidP="00A908FF">
            <w:pPr>
              <w:rPr>
                <w:rFonts w:ascii="Century Gothic" w:hAnsi="Century Gothic"/>
              </w:rPr>
            </w:pPr>
            <w:r>
              <w:rPr>
                <w:rFonts w:ascii="Century Gothic" w:hAnsi="Century Gothic"/>
              </w:rPr>
              <w:t xml:space="preserve">Carrie </w:t>
            </w:r>
            <w:proofErr w:type="spellStart"/>
            <w:r>
              <w:rPr>
                <w:rFonts w:ascii="Century Gothic" w:hAnsi="Century Gothic"/>
              </w:rPr>
              <w:t>Kamm</w:t>
            </w:r>
            <w:proofErr w:type="spellEnd"/>
            <w:r>
              <w:rPr>
                <w:rFonts w:ascii="Century Gothic" w:hAnsi="Century Gothic"/>
              </w:rPr>
              <w:t>/</w:t>
            </w:r>
            <w:proofErr w:type="spellStart"/>
            <w:r>
              <w:rPr>
                <w:rFonts w:ascii="Century Gothic" w:hAnsi="Century Gothic"/>
              </w:rPr>
              <w:t>Eboney</w:t>
            </w:r>
            <w:proofErr w:type="spellEnd"/>
            <w:r>
              <w:rPr>
                <w:rFonts w:ascii="Century Gothic" w:hAnsi="Century Gothic"/>
              </w:rPr>
              <w:t xml:space="preserve"> Lofton/Emily </w:t>
            </w:r>
            <w:proofErr w:type="spellStart"/>
            <w:r>
              <w:rPr>
                <w:rFonts w:ascii="Century Gothic" w:hAnsi="Century Gothic"/>
              </w:rPr>
              <w:t>Fenske</w:t>
            </w:r>
            <w:proofErr w:type="spellEnd"/>
          </w:p>
          <w:p w:rsidR="00DA52B7" w:rsidRDefault="00DA52B7" w:rsidP="00A908FF">
            <w:pPr>
              <w:rPr>
                <w:rFonts w:ascii="Century Gothic" w:hAnsi="Century Gothic"/>
              </w:rPr>
            </w:pPr>
          </w:p>
          <w:p w:rsidR="00A908FF" w:rsidRDefault="00A908FF" w:rsidP="00A908FF">
            <w:pPr>
              <w:rPr>
                <w:rFonts w:ascii="Century Gothic" w:hAnsi="Century Gothic"/>
              </w:rPr>
            </w:pPr>
            <w:r>
              <w:rPr>
                <w:rFonts w:ascii="Century Gothic" w:hAnsi="Century Gothic"/>
              </w:rPr>
              <w:t>Schools: TBD</w:t>
            </w:r>
          </w:p>
          <w:p w:rsidR="00DA52B7" w:rsidRDefault="00DA52B7" w:rsidP="00A908FF">
            <w:pPr>
              <w:rPr>
                <w:rFonts w:ascii="Century Gothic" w:hAnsi="Century Gothic"/>
              </w:rPr>
            </w:pPr>
          </w:p>
          <w:p w:rsidR="00DA52B7" w:rsidRDefault="00DA52B7" w:rsidP="00A908FF">
            <w:pPr>
              <w:rPr>
                <w:rFonts w:ascii="Century Gothic" w:hAnsi="Century Gothic"/>
              </w:rPr>
            </w:pPr>
          </w:p>
        </w:tc>
        <w:tc>
          <w:tcPr>
            <w:tcW w:w="8820" w:type="dxa"/>
          </w:tcPr>
          <w:p w:rsidR="00DA52B7" w:rsidRDefault="00DA52B7" w:rsidP="00E711C8">
            <w:pPr>
              <w:ind w:right="27"/>
              <w:rPr>
                <w:rFonts w:ascii="Century Gothic" w:hAnsi="Century Gothic"/>
                <w:sz w:val="18"/>
                <w:szCs w:val="18"/>
              </w:rPr>
            </w:pPr>
            <w:r w:rsidRPr="006852C5">
              <w:rPr>
                <w:rFonts w:ascii="Century Gothic" w:hAnsi="Century Gothic"/>
                <w:b/>
                <w:i/>
                <w:sz w:val="18"/>
                <w:szCs w:val="18"/>
              </w:rPr>
              <w:t>(1.2) Challenging and Engaging All Students</w:t>
            </w:r>
            <w:r>
              <w:rPr>
                <w:rFonts w:ascii="Century Gothic" w:hAnsi="Century Gothic"/>
                <w:sz w:val="18"/>
                <w:szCs w:val="18"/>
              </w:rPr>
              <w:t xml:space="preserve"> - (L1) Encourage teachers and staff to question and challenge their own beliefs and actions about students’ ability to meet high expectations, and communicate those high expectations to students.</w:t>
            </w:r>
          </w:p>
          <w:p w:rsidR="00DA52B7" w:rsidRDefault="00DA52B7" w:rsidP="00E711C8">
            <w:pPr>
              <w:ind w:right="27"/>
              <w:rPr>
                <w:rFonts w:ascii="Century Gothic" w:hAnsi="Century Gothic"/>
                <w:sz w:val="18"/>
                <w:szCs w:val="18"/>
              </w:rPr>
            </w:pPr>
          </w:p>
          <w:p w:rsidR="00DA52B7" w:rsidRDefault="00DA52B7" w:rsidP="00E711C8">
            <w:pPr>
              <w:ind w:right="27"/>
              <w:rPr>
                <w:rFonts w:ascii="Century Gothic" w:hAnsi="Century Gothic"/>
                <w:sz w:val="18"/>
                <w:szCs w:val="18"/>
              </w:rPr>
            </w:pPr>
            <w:r>
              <w:rPr>
                <w:rFonts w:ascii="Century Gothic" w:hAnsi="Century Gothic"/>
                <w:sz w:val="18"/>
                <w:szCs w:val="18"/>
              </w:rPr>
              <w:t>Examples of major initiatives include:</w:t>
            </w:r>
          </w:p>
          <w:p w:rsidR="00DA52B7" w:rsidRPr="0048107E" w:rsidRDefault="00DA52B7" w:rsidP="00E711C8">
            <w:pPr>
              <w:pStyle w:val="ListParagraph"/>
              <w:numPr>
                <w:ilvl w:val="0"/>
                <w:numId w:val="3"/>
              </w:numPr>
              <w:rPr>
                <w:rFonts w:ascii="Century Gothic" w:eastAsia="Times New Roman" w:hAnsi="Century Gothic" w:cs="Times New Roman"/>
                <w:i/>
                <w:shd w:val="clear" w:color="auto" w:fill="FFFFFF"/>
              </w:rPr>
            </w:pPr>
            <w:r w:rsidRPr="0048107E">
              <w:rPr>
                <w:rFonts w:ascii="Century Gothic" w:eastAsia="Times New Roman" w:hAnsi="Century Gothic" w:cs="Times New Roman"/>
                <w:i/>
                <w:shd w:val="clear" w:color="auto" w:fill="FFFFFF"/>
              </w:rPr>
              <w:t>Cultural Competency Training</w:t>
            </w:r>
            <w:r w:rsidR="00703AE2">
              <w:rPr>
                <w:rFonts w:ascii="Century Gothic" w:eastAsia="Times New Roman" w:hAnsi="Century Gothic" w:cs="Times New Roman"/>
                <w:i/>
                <w:shd w:val="clear" w:color="auto" w:fill="FFFFFF"/>
              </w:rPr>
              <w:t xml:space="preserve"> for staff</w:t>
            </w:r>
          </w:p>
          <w:p w:rsidR="00DA52B7" w:rsidRPr="0048107E" w:rsidRDefault="00DA52B7" w:rsidP="00E711C8">
            <w:pPr>
              <w:pStyle w:val="ListParagraph"/>
              <w:numPr>
                <w:ilvl w:val="0"/>
                <w:numId w:val="3"/>
              </w:numPr>
              <w:rPr>
                <w:rFonts w:ascii="Century Gothic" w:eastAsia="Times New Roman" w:hAnsi="Century Gothic" w:cs="Times New Roman"/>
                <w:i/>
                <w:shd w:val="clear" w:color="auto" w:fill="FFFFFF"/>
              </w:rPr>
            </w:pPr>
            <w:r w:rsidRPr="0048107E">
              <w:rPr>
                <w:rFonts w:ascii="Century Gothic" w:eastAsia="Times New Roman" w:hAnsi="Century Gothic" w:cs="Times New Roman"/>
                <w:i/>
                <w:shd w:val="clear" w:color="auto" w:fill="FFFFFF"/>
              </w:rPr>
              <w:t>Restorative</w:t>
            </w:r>
            <w:r w:rsidR="00703AE2">
              <w:rPr>
                <w:rFonts w:ascii="Century Gothic" w:eastAsia="Times New Roman" w:hAnsi="Century Gothic" w:cs="Times New Roman"/>
                <w:i/>
                <w:shd w:val="clear" w:color="auto" w:fill="FFFFFF"/>
              </w:rPr>
              <w:t xml:space="preserve"> Justice</w:t>
            </w:r>
            <w:r w:rsidRPr="0048107E">
              <w:rPr>
                <w:rFonts w:ascii="Century Gothic" w:eastAsia="Times New Roman" w:hAnsi="Century Gothic" w:cs="Times New Roman"/>
                <w:i/>
                <w:shd w:val="clear" w:color="auto" w:fill="FFFFFF"/>
              </w:rPr>
              <w:t xml:space="preserve"> &amp; Social/Emotional Learning Practices</w:t>
            </w:r>
          </w:p>
          <w:p w:rsidR="00703AE2" w:rsidRDefault="00DA52B7" w:rsidP="006852C5">
            <w:pPr>
              <w:pStyle w:val="ListParagraph"/>
              <w:numPr>
                <w:ilvl w:val="0"/>
                <w:numId w:val="3"/>
              </w:numPr>
              <w:rPr>
                <w:rFonts w:ascii="Century Gothic" w:eastAsia="Times New Roman" w:hAnsi="Century Gothic" w:cs="Times New Roman"/>
                <w:i/>
                <w:shd w:val="clear" w:color="auto" w:fill="FFFFFF"/>
              </w:rPr>
            </w:pPr>
            <w:r w:rsidRPr="0048107E">
              <w:rPr>
                <w:rFonts w:ascii="Century Gothic" w:eastAsia="Times New Roman" w:hAnsi="Century Gothic" w:cs="Times New Roman"/>
                <w:i/>
                <w:shd w:val="clear" w:color="auto" w:fill="FFFFFF"/>
              </w:rPr>
              <w:t>Multi-Tiered Systems of Support</w:t>
            </w:r>
            <w:r w:rsidR="00703AE2">
              <w:rPr>
                <w:rFonts w:ascii="Century Gothic" w:eastAsia="Times New Roman" w:hAnsi="Century Gothic" w:cs="Times New Roman"/>
                <w:i/>
                <w:shd w:val="clear" w:color="auto" w:fill="FFFFFF"/>
              </w:rPr>
              <w:t xml:space="preserve"> (PBIIS, </w:t>
            </w:r>
            <w:r w:rsidR="00721CB0">
              <w:rPr>
                <w:rFonts w:ascii="Century Gothic" w:eastAsia="Times New Roman" w:hAnsi="Century Gothic" w:cs="Times New Roman"/>
                <w:i/>
                <w:shd w:val="clear" w:color="auto" w:fill="FFFFFF"/>
              </w:rPr>
              <w:t xml:space="preserve">Master Schedules, </w:t>
            </w:r>
            <w:r w:rsidR="00703AE2">
              <w:rPr>
                <w:rFonts w:ascii="Century Gothic" w:eastAsia="Times New Roman" w:hAnsi="Century Gothic" w:cs="Times New Roman"/>
                <w:i/>
                <w:shd w:val="clear" w:color="auto" w:fill="FFFFFF"/>
              </w:rPr>
              <w:t xml:space="preserve">UDL </w:t>
            </w:r>
            <w:r w:rsidR="00721CB0">
              <w:rPr>
                <w:rFonts w:ascii="Century Gothic" w:eastAsia="Times New Roman" w:hAnsi="Century Gothic" w:cs="Times New Roman"/>
                <w:i/>
                <w:shd w:val="clear" w:color="auto" w:fill="FFFFFF"/>
              </w:rPr>
              <w:t>In</w:t>
            </w:r>
            <w:r w:rsidR="00703AE2">
              <w:rPr>
                <w:rFonts w:ascii="Century Gothic" w:eastAsia="Times New Roman" w:hAnsi="Century Gothic" w:cs="Times New Roman"/>
                <w:i/>
                <w:shd w:val="clear" w:color="auto" w:fill="FFFFFF"/>
              </w:rPr>
              <w:t>structional Toolkit Strategies)</w:t>
            </w:r>
          </w:p>
          <w:p w:rsidR="00721CB0" w:rsidRDefault="00721CB0" w:rsidP="006852C5">
            <w:pPr>
              <w:pStyle w:val="ListParagraph"/>
              <w:numPr>
                <w:ilvl w:val="0"/>
                <w:numId w:val="3"/>
              </w:numPr>
              <w:rPr>
                <w:rFonts w:ascii="Century Gothic" w:eastAsia="Times New Roman" w:hAnsi="Century Gothic" w:cs="Times New Roman"/>
                <w:i/>
                <w:shd w:val="clear" w:color="auto" w:fill="FFFFFF"/>
              </w:rPr>
            </w:pPr>
            <w:r>
              <w:rPr>
                <w:rFonts w:ascii="Century Gothic" w:eastAsia="Times New Roman" w:hAnsi="Century Gothic" w:cs="Times New Roman"/>
                <w:i/>
                <w:shd w:val="clear" w:color="auto" w:fill="FFFFFF"/>
              </w:rPr>
              <w:t>Co-Teaching</w:t>
            </w:r>
          </w:p>
          <w:p w:rsidR="005E2BA0" w:rsidRPr="006852C5" w:rsidRDefault="005E2BA0" w:rsidP="005E2BA0">
            <w:pPr>
              <w:pStyle w:val="ListParagraph"/>
              <w:rPr>
                <w:rFonts w:ascii="Century Gothic" w:eastAsia="Times New Roman" w:hAnsi="Century Gothic" w:cs="Times New Roman"/>
                <w:i/>
                <w:shd w:val="clear" w:color="auto" w:fill="FFFFFF"/>
              </w:rPr>
            </w:pPr>
          </w:p>
          <w:p w:rsidR="00DA52B7" w:rsidRDefault="00DA52B7" w:rsidP="00E711C8">
            <w:pPr>
              <w:rPr>
                <w:rFonts w:ascii="Century Gothic" w:hAnsi="Century Gothic"/>
              </w:rPr>
            </w:pPr>
          </w:p>
        </w:tc>
      </w:tr>
      <w:tr w:rsidR="00614D0B" w:rsidTr="00460A59">
        <w:tc>
          <w:tcPr>
            <w:tcW w:w="1980" w:type="dxa"/>
          </w:tcPr>
          <w:p w:rsidR="00614D0B" w:rsidRDefault="00CA573D" w:rsidP="00E711C8">
            <w:pPr>
              <w:jc w:val="both"/>
              <w:rPr>
                <w:rFonts w:ascii="Century Gothic" w:hAnsi="Century Gothic"/>
              </w:rPr>
            </w:pPr>
            <w:r>
              <w:rPr>
                <w:rFonts w:ascii="Century Gothic" w:hAnsi="Century Gothic"/>
              </w:rPr>
              <w:t>January 23</w:t>
            </w:r>
            <w:r w:rsidRPr="00CA573D">
              <w:rPr>
                <w:rFonts w:ascii="Century Gothic" w:hAnsi="Century Gothic"/>
                <w:vertAlign w:val="superscript"/>
              </w:rPr>
              <w:t>rd</w:t>
            </w:r>
            <w:r>
              <w:rPr>
                <w:rFonts w:ascii="Century Gothic" w:hAnsi="Century Gothic"/>
              </w:rPr>
              <w:t xml:space="preserve"> </w:t>
            </w:r>
          </w:p>
        </w:tc>
        <w:tc>
          <w:tcPr>
            <w:tcW w:w="2700" w:type="dxa"/>
          </w:tcPr>
          <w:p w:rsidR="00614D0B" w:rsidRDefault="00A908FF" w:rsidP="00A908FF">
            <w:pPr>
              <w:rPr>
                <w:rFonts w:ascii="Century Gothic" w:hAnsi="Century Gothic"/>
              </w:rPr>
            </w:pPr>
            <w:r>
              <w:rPr>
                <w:rFonts w:ascii="Century Gothic" w:hAnsi="Century Gothic"/>
              </w:rPr>
              <w:t xml:space="preserve">Carrie </w:t>
            </w:r>
            <w:proofErr w:type="spellStart"/>
            <w:r>
              <w:rPr>
                <w:rFonts w:ascii="Century Gothic" w:hAnsi="Century Gothic"/>
              </w:rPr>
              <w:t>Kamm</w:t>
            </w:r>
            <w:proofErr w:type="spellEnd"/>
            <w:r w:rsidR="00703AE2">
              <w:rPr>
                <w:rFonts w:ascii="Century Gothic" w:hAnsi="Century Gothic"/>
              </w:rPr>
              <w:t xml:space="preserve">/Emily </w:t>
            </w:r>
            <w:proofErr w:type="spellStart"/>
            <w:r w:rsidR="00703AE2">
              <w:rPr>
                <w:rFonts w:ascii="Century Gothic" w:hAnsi="Century Gothic"/>
              </w:rPr>
              <w:t>Fenske</w:t>
            </w:r>
            <w:proofErr w:type="spellEnd"/>
          </w:p>
          <w:p w:rsidR="00A908FF" w:rsidRDefault="00A908FF" w:rsidP="00A908FF">
            <w:pPr>
              <w:rPr>
                <w:rFonts w:ascii="Century Gothic" w:hAnsi="Century Gothic"/>
              </w:rPr>
            </w:pPr>
          </w:p>
          <w:p w:rsidR="00A908FF" w:rsidRDefault="00A908FF" w:rsidP="00A908FF">
            <w:pPr>
              <w:rPr>
                <w:rFonts w:ascii="Century Gothic" w:hAnsi="Century Gothic"/>
              </w:rPr>
            </w:pPr>
            <w:r>
              <w:rPr>
                <w:rFonts w:ascii="Century Gothic" w:hAnsi="Century Gothic"/>
              </w:rPr>
              <w:t>Schools: TBD</w:t>
            </w:r>
          </w:p>
          <w:p w:rsidR="00A908FF" w:rsidRDefault="00A908FF" w:rsidP="00A908FF">
            <w:pPr>
              <w:rPr>
                <w:rFonts w:ascii="Century Gothic" w:hAnsi="Century Gothic"/>
              </w:rPr>
            </w:pPr>
          </w:p>
        </w:tc>
        <w:tc>
          <w:tcPr>
            <w:tcW w:w="8820" w:type="dxa"/>
          </w:tcPr>
          <w:p w:rsidR="00614D0B" w:rsidRDefault="00614D0B" w:rsidP="00614D0B">
            <w:pPr>
              <w:ind w:right="27"/>
              <w:rPr>
                <w:rFonts w:ascii="Century Gothic" w:hAnsi="Century Gothic"/>
                <w:sz w:val="18"/>
                <w:szCs w:val="18"/>
              </w:rPr>
            </w:pPr>
            <w:r w:rsidRPr="00D44849">
              <w:rPr>
                <w:rFonts w:ascii="Century Gothic" w:hAnsi="Century Gothic"/>
                <w:b/>
                <w:i/>
                <w:sz w:val="18"/>
                <w:szCs w:val="18"/>
              </w:rPr>
              <w:t>(3.1) Nurturing Leadership in All -</w:t>
            </w:r>
            <w:r>
              <w:rPr>
                <w:rFonts w:ascii="Century Gothic" w:hAnsi="Century Gothic"/>
                <w:sz w:val="18"/>
                <w:szCs w:val="18"/>
              </w:rPr>
              <w:t xml:space="preserve"> (T6) Staff will participate in professional learning via collaborative learning team meetings (FAR), peer coaching, and peer observations (classroom, school visits, videos, </w:t>
            </w:r>
            <w:proofErr w:type="spellStart"/>
            <w:r>
              <w:rPr>
                <w:rFonts w:ascii="Century Gothic" w:hAnsi="Century Gothic"/>
                <w:sz w:val="18"/>
                <w:szCs w:val="18"/>
              </w:rPr>
              <w:t>etc</w:t>
            </w:r>
            <w:proofErr w:type="spellEnd"/>
            <w:r>
              <w:rPr>
                <w:rFonts w:ascii="Century Gothic" w:hAnsi="Century Gothic"/>
                <w:sz w:val="18"/>
                <w:szCs w:val="18"/>
              </w:rPr>
              <w:t>…)</w:t>
            </w:r>
          </w:p>
          <w:p w:rsidR="00614D0B" w:rsidRDefault="00614D0B" w:rsidP="00614D0B">
            <w:pPr>
              <w:pStyle w:val="ListParagraph"/>
              <w:numPr>
                <w:ilvl w:val="0"/>
                <w:numId w:val="3"/>
              </w:numPr>
              <w:rPr>
                <w:rFonts w:ascii="Century Gothic" w:eastAsia="Times New Roman" w:hAnsi="Century Gothic" w:cs="Times New Roman"/>
                <w:i/>
                <w:shd w:val="clear" w:color="auto" w:fill="FFFFFF"/>
              </w:rPr>
            </w:pPr>
            <w:r w:rsidRPr="0048107E">
              <w:rPr>
                <w:rFonts w:ascii="Century Gothic" w:eastAsia="Times New Roman" w:hAnsi="Century Gothic" w:cs="Times New Roman"/>
                <w:i/>
                <w:shd w:val="clear" w:color="auto" w:fill="FFFFFF"/>
              </w:rPr>
              <w:t>Formative Assessment for Results (FAR)</w:t>
            </w:r>
          </w:p>
          <w:p w:rsidR="00614D0B" w:rsidRPr="0048107E" w:rsidRDefault="00614D0B" w:rsidP="00614D0B">
            <w:pPr>
              <w:pStyle w:val="ListParagraph"/>
              <w:numPr>
                <w:ilvl w:val="0"/>
                <w:numId w:val="3"/>
              </w:numPr>
              <w:rPr>
                <w:rFonts w:ascii="Century Gothic" w:eastAsia="Times New Roman" w:hAnsi="Century Gothic" w:cs="Times New Roman"/>
                <w:i/>
                <w:shd w:val="clear" w:color="auto" w:fill="FFFFFF"/>
              </w:rPr>
            </w:pPr>
            <w:r>
              <w:rPr>
                <w:rFonts w:ascii="Century Gothic" w:eastAsia="Times New Roman" w:hAnsi="Century Gothic" w:cs="Times New Roman"/>
                <w:i/>
                <w:shd w:val="clear" w:color="auto" w:fill="FFFFFF"/>
              </w:rPr>
              <w:t>Instructional Coaching</w:t>
            </w:r>
          </w:p>
          <w:p w:rsidR="00614D0B" w:rsidRDefault="00614D0B" w:rsidP="00800243">
            <w:pPr>
              <w:ind w:right="27"/>
              <w:rPr>
                <w:rFonts w:ascii="Century Gothic" w:hAnsi="Century Gothic"/>
                <w:sz w:val="18"/>
                <w:szCs w:val="18"/>
              </w:rPr>
            </w:pPr>
          </w:p>
        </w:tc>
      </w:tr>
      <w:tr w:rsidR="00B11D79" w:rsidTr="00460A59">
        <w:tc>
          <w:tcPr>
            <w:tcW w:w="13500" w:type="dxa"/>
            <w:gridSpan w:val="3"/>
          </w:tcPr>
          <w:p w:rsidR="00B11D79" w:rsidRDefault="00B11D79" w:rsidP="00B11D79">
            <w:pPr>
              <w:ind w:right="27"/>
              <w:jc w:val="center"/>
              <w:rPr>
                <w:rFonts w:ascii="Century Gothic" w:hAnsi="Century Gothic"/>
                <w:b/>
                <w:i/>
                <w:sz w:val="18"/>
                <w:szCs w:val="18"/>
              </w:rPr>
            </w:pPr>
            <w:r>
              <w:rPr>
                <w:rFonts w:ascii="Century Gothic" w:hAnsi="Century Gothic"/>
                <w:b/>
                <w:i/>
                <w:sz w:val="18"/>
                <w:szCs w:val="18"/>
              </w:rPr>
              <w:t>February 27</w:t>
            </w:r>
            <w:r w:rsidRPr="00B11D79">
              <w:rPr>
                <w:rFonts w:ascii="Century Gothic" w:hAnsi="Century Gothic"/>
                <w:b/>
                <w:i/>
                <w:sz w:val="18"/>
                <w:szCs w:val="18"/>
                <w:vertAlign w:val="superscript"/>
              </w:rPr>
              <w:t>th</w:t>
            </w:r>
            <w:r>
              <w:rPr>
                <w:rFonts w:ascii="Century Gothic" w:hAnsi="Century Gothic"/>
                <w:b/>
                <w:i/>
                <w:sz w:val="18"/>
                <w:szCs w:val="18"/>
              </w:rPr>
              <w:t xml:space="preserve"> </w:t>
            </w:r>
          </w:p>
          <w:p w:rsidR="00B11D79" w:rsidRPr="00B11D79" w:rsidRDefault="00B11D79" w:rsidP="00B11D79">
            <w:pPr>
              <w:ind w:right="27"/>
              <w:jc w:val="center"/>
              <w:rPr>
                <w:rFonts w:ascii="Century Gothic" w:hAnsi="Century Gothic"/>
                <w:b/>
                <w:i/>
                <w:sz w:val="18"/>
                <w:szCs w:val="18"/>
              </w:rPr>
            </w:pPr>
            <w:r>
              <w:rPr>
                <w:rFonts w:ascii="Century Gothic" w:hAnsi="Century Gothic"/>
                <w:b/>
                <w:i/>
                <w:sz w:val="18"/>
                <w:szCs w:val="18"/>
              </w:rPr>
              <w:t>Video Summary - Data Summit</w:t>
            </w:r>
          </w:p>
        </w:tc>
      </w:tr>
      <w:tr w:rsidR="00800243" w:rsidTr="00460A59">
        <w:tc>
          <w:tcPr>
            <w:tcW w:w="1980" w:type="dxa"/>
          </w:tcPr>
          <w:p w:rsidR="00800243" w:rsidRDefault="00CA573D" w:rsidP="00E711C8">
            <w:pPr>
              <w:jc w:val="both"/>
              <w:rPr>
                <w:rFonts w:ascii="Century Gothic" w:hAnsi="Century Gothic"/>
              </w:rPr>
            </w:pPr>
            <w:r>
              <w:rPr>
                <w:rFonts w:ascii="Century Gothic" w:hAnsi="Century Gothic"/>
              </w:rPr>
              <w:t>February 27</w:t>
            </w:r>
            <w:r w:rsidRPr="00CA573D">
              <w:rPr>
                <w:rFonts w:ascii="Century Gothic" w:hAnsi="Century Gothic"/>
                <w:vertAlign w:val="superscript"/>
              </w:rPr>
              <w:t>th</w:t>
            </w:r>
            <w:r>
              <w:rPr>
                <w:rFonts w:ascii="Century Gothic" w:hAnsi="Century Gothic"/>
              </w:rPr>
              <w:t xml:space="preserve"> </w:t>
            </w:r>
          </w:p>
        </w:tc>
        <w:tc>
          <w:tcPr>
            <w:tcW w:w="2700" w:type="dxa"/>
          </w:tcPr>
          <w:p w:rsidR="00800243" w:rsidRDefault="00614D0B" w:rsidP="00A908FF">
            <w:pPr>
              <w:rPr>
                <w:rFonts w:ascii="Century Gothic" w:hAnsi="Century Gothic"/>
              </w:rPr>
            </w:pPr>
            <w:r>
              <w:rPr>
                <w:rFonts w:ascii="Century Gothic" w:hAnsi="Century Gothic"/>
              </w:rPr>
              <w:t xml:space="preserve">Chris </w:t>
            </w:r>
            <w:proofErr w:type="spellStart"/>
            <w:r>
              <w:rPr>
                <w:rFonts w:ascii="Century Gothic" w:hAnsi="Century Gothic"/>
              </w:rPr>
              <w:t>Jasculca</w:t>
            </w:r>
            <w:proofErr w:type="spellEnd"/>
            <w:r>
              <w:rPr>
                <w:rFonts w:ascii="Century Gothic" w:hAnsi="Century Gothic"/>
              </w:rPr>
              <w:t>/Amanda S</w:t>
            </w:r>
            <w:r w:rsidR="00800243">
              <w:rPr>
                <w:rFonts w:ascii="Century Gothic" w:hAnsi="Century Gothic"/>
              </w:rPr>
              <w:t>i</w:t>
            </w:r>
            <w:r>
              <w:rPr>
                <w:rFonts w:ascii="Century Gothic" w:hAnsi="Century Gothic"/>
              </w:rPr>
              <w:t>e</w:t>
            </w:r>
            <w:r w:rsidR="00800243">
              <w:rPr>
                <w:rFonts w:ascii="Century Gothic" w:hAnsi="Century Gothic"/>
              </w:rPr>
              <w:t>gfried</w:t>
            </w:r>
          </w:p>
          <w:p w:rsidR="00A908FF" w:rsidRDefault="00A908FF" w:rsidP="00A908FF">
            <w:pPr>
              <w:rPr>
                <w:rFonts w:ascii="Century Gothic" w:hAnsi="Century Gothic"/>
              </w:rPr>
            </w:pPr>
          </w:p>
          <w:p w:rsidR="00A908FF" w:rsidRDefault="00A908FF" w:rsidP="00A908FF">
            <w:pPr>
              <w:rPr>
                <w:rFonts w:ascii="Century Gothic" w:hAnsi="Century Gothic"/>
              </w:rPr>
            </w:pPr>
            <w:r>
              <w:rPr>
                <w:rFonts w:ascii="Century Gothic" w:hAnsi="Century Gothic"/>
              </w:rPr>
              <w:t>Schools: TBD</w:t>
            </w:r>
          </w:p>
          <w:p w:rsidR="00A908FF" w:rsidRDefault="00A908FF" w:rsidP="00A908FF">
            <w:pPr>
              <w:rPr>
                <w:rFonts w:ascii="Century Gothic" w:hAnsi="Century Gothic"/>
              </w:rPr>
            </w:pPr>
          </w:p>
        </w:tc>
        <w:tc>
          <w:tcPr>
            <w:tcW w:w="8820" w:type="dxa"/>
          </w:tcPr>
          <w:p w:rsidR="00800243" w:rsidRDefault="00800243" w:rsidP="00800243">
            <w:pPr>
              <w:ind w:right="27"/>
              <w:rPr>
                <w:rFonts w:ascii="Century Gothic" w:hAnsi="Century Gothic"/>
                <w:sz w:val="18"/>
                <w:szCs w:val="18"/>
              </w:rPr>
            </w:pPr>
            <w:r>
              <w:rPr>
                <w:rFonts w:ascii="Century Gothic" w:hAnsi="Century Gothic"/>
                <w:sz w:val="18"/>
                <w:szCs w:val="18"/>
              </w:rPr>
              <w:t>(</w:t>
            </w:r>
            <w:r w:rsidRPr="00C54587">
              <w:rPr>
                <w:rFonts w:ascii="Century Gothic" w:hAnsi="Century Gothic"/>
                <w:b/>
                <w:i/>
                <w:sz w:val="18"/>
                <w:szCs w:val="18"/>
              </w:rPr>
              <w:t>2.1) Community Focus on Challenges and Opportunities -</w:t>
            </w:r>
            <w:r>
              <w:rPr>
                <w:rFonts w:ascii="Century Gothic" w:hAnsi="Century Gothic"/>
                <w:sz w:val="18"/>
                <w:szCs w:val="18"/>
              </w:rPr>
              <w:t xml:space="preserve"> (O4) Support staff/district in using a variety of communication tools on a regular basis, seeking to facilitate two-way interaction through each type of medium.</w:t>
            </w:r>
          </w:p>
          <w:p w:rsidR="00800243" w:rsidRPr="0048107E" w:rsidRDefault="00800243" w:rsidP="00800243">
            <w:pPr>
              <w:pStyle w:val="ListParagraph"/>
              <w:numPr>
                <w:ilvl w:val="0"/>
                <w:numId w:val="3"/>
              </w:numPr>
              <w:rPr>
                <w:rFonts w:ascii="Century Gothic" w:eastAsia="Times New Roman" w:hAnsi="Century Gothic" w:cs="Times New Roman"/>
                <w:i/>
                <w:shd w:val="clear" w:color="auto" w:fill="FFFFFF"/>
              </w:rPr>
            </w:pPr>
            <w:r w:rsidRPr="0048107E">
              <w:rPr>
                <w:rFonts w:ascii="Century Gothic" w:eastAsia="Times New Roman" w:hAnsi="Century Gothic" w:cs="Times New Roman"/>
                <w:i/>
                <w:shd w:val="clear" w:color="auto" w:fill="FFFFFF"/>
              </w:rPr>
              <w:t>Strategic Communications with School Community</w:t>
            </w:r>
            <w:r w:rsidR="00614D0B">
              <w:rPr>
                <w:rFonts w:ascii="Century Gothic" w:eastAsia="Times New Roman" w:hAnsi="Century Gothic" w:cs="Times New Roman"/>
                <w:i/>
                <w:shd w:val="clear" w:color="auto" w:fill="FFFFFF"/>
              </w:rPr>
              <w:t xml:space="preserve"> (improving internal and external communications)</w:t>
            </w:r>
          </w:p>
          <w:p w:rsidR="00800243" w:rsidRDefault="00800243" w:rsidP="00800243">
            <w:pPr>
              <w:ind w:right="27"/>
              <w:rPr>
                <w:rFonts w:ascii="Century Gothic" w:hAnsi="Century Gothic"/>
                <w:sz w:val="18"/>
                <w:szCs w:val="18"/>
              </w:rPr>
            </w:pPr>
          </w:p>
          <w:p w:rsidR="00800243" w:rsidRPr="006852C5" w:rsidRDefault="00800243" w:rsidP="00E711C8">
            <w:pPr>
              <w:ind w:right="27"/>
              <w:rPr>
                <w:rFonts w:ascii="Century Gothic" w:hAnsi="Century Gothic"/>
                <w:b/>
                <w:i/>
                <w:sz w:val="18"/>
                <w:szCs w:val="18"/>
              </w:rPr>
            </w:pPr>
          </w:p>
        </w:tc>
      </w:tr>
      <w:tr w:rsidR="00800243" w:rsidTr="00460A59">
        <w:tc>
          <w:tcPr>
            <w:tcW w:w="1980" w:type="dxa"/>
          </w:tcPr>
          <w:p w:rsidR="00800243" w:rsidRDefault="00CA573D" w:rsidP="00E711C8">
            <w:pPr>
              <w:jc w:val="both"/>
              <w:rPr>
                <w:rFonts w:ascii="Century Gothic" w:hAnsi="Century Gothic"/>
              </w:rPr>
            </w:pPr>
            <w:r>
              <w:rPr>
                <w:rFonts w:ascii="Century Gothic" w:hAnsi="Century Gothic"/>
              </w:rPr>
              <w:t>April 24</w:t>
            </w:r>
            <w:r w:rsidRPr="00CA573D">
              <w:rPr>
                <w:rFonts w:ascii="Century Gothic" w:hAnsi="Century Gothic"/>
                <w:vertAlign w:val="superscript"/>
              </w:rPr>
              <w:t>th</w:t>
            </w:r>
            <w:r>
              <w:rPr>
                <w:rFonts w:ascii="Century Gothic" w:hAnsi="Century Gothic"/>
              </w:rPr>
              <w:t xml:space="preserve"> </w:t>
            </w:r>
          </w:p>
        </w:tc>
        <w:tc>
          <w:tcPr>
            <w:tcW w:w="2700" w:type="dxa"/>
          </w:tcPr>
          <w:p w:rsidR="00800243" w:rsidRDefault="005E2BA0" w:rsidP="00A908FF">
            <w:pPr>
              <w:rPr>
                <w:rFonts w:ascii="Century Gothic" w:hAnsi="Century Gothic"/>
              </w:rPr>
            </w:pPr>
            <w:r>
              <w:rPr>
                <w:rFonts w:ascii="Century Gothic" w:hAnsi="Century Gothic"/>
              </w:rPr>
              <w:t>Felicia Starks-Turner</w:t>
            </w:r>
          </w:p>
          <w:p w:rsidR="00A908FF" w:rsidRDefault="00A908FF" w:rsidP="00A908FF">
            <w:pPr>
              <w:rPr>
                <w:rFonts w:ascii="Century Gothic" w:hAnsi="Century Gothic"/>
              </w:rPr>
            </w:pPr>
          </w:p>
          <w:p w:rsidR="00A908FF" w:rsidRDefault="00A908FF" w:rsidP="00A908FF">
            <w:pPr>
              <w:rPr>
                <w:rFonts w:ascii="Century Gothic" w:hAnsi="Century Gothic"/>
              </w:rPr>
            </w:pPr>
            <w:r>
              <w:rPr>
                <w:rFonts w:ascii="Century Gothic" w:hAnsi="Century Gothic"/>
              </w:rPr>
              <w:t>Schools: TBD</w:t>
            </w:r>
          </w:p>
          <w:p w:rsidR="00A908FF" w:rsidRDefault="00A908FF" w:rsidP="00A908FF">
            <w:pPr>
              <w:rPr>
                <w:rFonts w:ascii="Century Gothic" w:hAnsi="Century Gothic"/>
              </w:rPr>
            </w:pPr>
          </w:p>
        </w:tc>
        <w:tc>
          <w:tcPr>
            <w:tcW w:w="8820" w:type="dxa"/>
          </w:tcPr>
          <w:p w:rsidR="00A908FF" w:rsidRPr="00A908FF" w:rsidRDefault="00800243" w:rsidP="00800243">
            <w:pPr>
              <w:rPr>
                <w:rFonts w:ascii="Century Gothic" w:eastAsiaTheme="minorEastAsia" w:hAnsi="Century Gothic"/>
                <w:color w:val="000000"/>
                <w:sz w:val="16"/>
                <w:szCs w:val="16"/>
              </w:rPr>
            </w:pPr>
            <w:r w:rsidRPr="00D44849">
              <w:rPr>
                <w:rFonts w:ascii="Century Gothic" w:hAnsi="Century Gothic"/>
                <w:b/>
                <w:i/>
                <w:sz w:val="18"/>
                <w:szCs w:val="18"/>
              </w:rPr>
              <w:t>2.2) Leveraging Community Resources</w:t>
            </w:r>
            <w:r w:rsidRPr="00D44849">
              <w:rPr>
                <w:rFonts w:ascii="Century Gothic" w:hAnsi="Century Gothic"/>
                <w:b/>
                <w:i/>
                <w:color w:val="000000"/>
                <w:sz w:val="16"/>
                <w:szCs w:val="16"/>
              </w:rPr>
              <w:t xml:space="preserve">  -</w:t>
            </w:r>
            <w:r>
              <w:rPr>
                <w:rFonts w:ascii="Century Gothic" w:hAnsi="Century Gothic"/>
                <w:color w:val="000000"/>
                <w:sz w:val="16"/>
                <w:szCs w:val="16"/>
              </w:rPr>
              <w:t xml:space="preserve"> </w:t>
            </w:r>
            <w:r w:rsidRPr="00A240ED">
              <w:rPr>
                <w:rFonts w:ascii="Century Gothic" w:hAnsi="Century Gothic"/>
                <w:color w:val="000000"/>
                <w:sz w:val="16"/>
                <w:szCs w:val="16"/>
              </w:rPr>
              <w:t xml:space="preserve">(L3) </w:t>
            </w:r>
            <w:r>
              <w:rPr>
                <w:rFonts w:ascii="Century Gothic" w:hAnsi="Century Gothic"/>
                <w:color w:val="000000"/>
                <w:sz w:val="16"/>
                <w:szCs w:val="16"/>
              </w:rPr>
              <w:t>E</w:t>
            </w:r>
            <w:r w:rsidRPr="00A240ED">
              <w:rPr>
                <w:rFonts w:ascii="Century Gothic" w:hAnsi="Century Gothic"/>
                <w:color w:val="000000"/>
                <w:sz w:val="16"/>
                <w:szCs w:val="16"/>
              </w:rPr>
              <w:t xml:space="preserve">stablish opportunities for </w:t>
            </w:r>
            <w:r w:rsidR="00A908FF">
              <w:rPr>
                <w:rFonts w:ascii="Century Gothic" w:hAnsi="Century Gothic"/>
                <w:color w:val="000000"/>
                <w:sz w:val="16"/>
                <w:szCs w:val="16"/>
              </w:rPr>
              <w:t>community and staff</w:t>
            </w:r>
            <w:r w:rsidRPr="00A240ED">
              <w:rPr>
                <w:rFonts w:ascii="Century Gothic" w:hAnsi="Century Gothic"/>
                <w:color w:val="000000"/>
                <w:sz w:val="16"/>
                <w:szCs w:val="16"/>
              </w:rPr>
              <w:t xml:space="preserve"> to share partnering information such as student strengths and learning preferences</w:t>
            </w:r>
            <w:r>
              <w:rPr>
                <w:rFonts w:ascii="Century Gothic" w:hAnsi="Century Gothic"/>
                <w:color w:val="000000"/>
                <w:sz w:val="16"/>
                <w:szCs w:val="16"/>
              </w:rPr>
              <w:t xml:space="preserve"> to inform </w:t>
            </w:r>
            <w:r w:rsidR="00A908FF">
              <w:rPr>
                <w:rFonts w:ascii="Century Gothic" w:hAnsi="Century Gothic"/>
                <w:color w:val="000000"/>
                <w:sz w:val="16"/>
                <w:szCs w:val="16"/>
              </w:rPr>
              <w:t>our current educational practices</w:t>
            </w:r>
          </w:p>
          <w:p w:rsidR="00800243" w:rsidRPr="0048107E" w:rsidRDefault="00800243" w:rsidP="00800243">
            <w:pPr>
              <w:pStyle w:val="ListParagraph"/>
              <w:numPr>
                <w:ilvl w:val="0"/>
                <w:numId w:val="3"/>
              </w:numPr>
              <w:rPr>
                <w:rFonts w:ascii="Century Gothic" w:eastAsia="Times New Roman" w:hAnsi="Century Gothic" w:cs="Times New Roman"/>
                <w:i/>
                <w:shd w:val="clear" w:color="auto" w:fill="FFFFFF"/>
              </w:rPr>
            </w:pPr>
            <w:r w:rsidRPr="0048107E">
              <w:rPr>
                <w:rFonts w:ascii="Century Gothic" w:eastAsia="Times New Roman" w:hAnsi="Century Gothic" w:cs="Times New Roman"/>
                <w:i/>
                <w:shd w:val="clear" w:color="auto" w:fill="FFFFFF"/>
              </w:rPr>
              <w:t>Early Development Instrument (EDI)</w:t>
            </w:r>
          </w:p>
          <w:p w:rsidR="00800243" w:rsidRDefault="00800243" w:rsidP="00800243">
            <w:pPr>
              <w:pStyle w:val="ListParagraph"/>
              <w:numPr>
                <w:ilvl w:val="0"/>
                <w:numId w:val="3"/>
              </w:numPr>
              <w:rPr>
                <w:rFonts w:ascii="Century Gothic" w:eastAsia="Times New Roman" w:hAnsi="Century Gothic" w:cs="Times New Roman"/>
                <w:i/>
                <w:shd w:val="clear" w:color="auto" w:fill="FFFFFF"/>
              </w:rPr>
            </w:pPr>
            <w:r w:rsidRPr="0048107E">
              <w:rPr>
                <w:rFonts w:ascii="Century Gothic" w:eastAsia="Times New Roman" w:hAnsi="Century Gothic" w:cs="Times New Roman"/>
                <w:i/>
                <w:shd w:val="clear" w:color="auto" w:fill="FFFFFF"/>
              </w:rPr>
              <w:t>Family Engagement Committee</w:t>
            </w:r>
          </w:p>
          <w:p w:rsidR="005E2BA0" w:rsidRDefault="005E2BA0" w:rsidP="00800243">
            <w:pPr>
              <w:pStyle w:val="ListParagraph"/>
              <w:numPr>
                <w:ilvl w:val="0"/>
                <w:numId w:val="3"/>
              </w:numPr>
              <w:rPr>
                <w:rFonts w:ascii="Century Gothic" w:eastAsia="Times New Roman" w:hAnsi="Century Gothic" w:cs="Times New Roman"/>
                <w:i/>
                <w:shd w:val="clear" w:color="auto" w:fill="FFFFFF"/>
              </w:rPr>
            </w:pPr>
            <w:r>
              <w:rPr>
                <w:rFonts w:ascii="Century Gothic" w:eastAsia="Times New Roman" w:hAnsi="Century Gothic" w:cs="Times New Roman"/>
                <w:i/>
                <w:shd w:val="clear" w:color="auto" w:fill="FFFFFF"/>
              </w:rPr>
              <w:t>Rethinking Discipline</w:t>
            </w:r>
          </w:p>
          <w:p w:rsidR="00703AE2" w:rsidRPr="0048107E" w:rsidRDefault="00703AE2" w:rsidP="00800243">
            <w:pPr>
              <w:pStyle w:val="ListParagraph"/>
              <w:numPr>
                <w:ilvl w:val="0"/>
                <w:numId w:val="3"/>
              </w:numPr>
              <w:rPr>
                <w:rFonts w:ascii="Century Gothic" w:eastAsia="Times New Roman" w:hAnsi="Century Gothic" w:cs="Times New Roman"/>
                <w:i/>
                <w:shd w:val="clear" w:color="auto" w:fill="FFFFFF"/>
              </w:rPr>
            </w:pPr>
            <w:r>
              <w:rPr>
                <w:rFonts w:ascii="Century Gothic" w:eastAsia="Times New Roman" w:hAnsi="Century Gothic" w:cs="Times New Roman"/>
                <w:i/>
                <w:shd w:val="clear" w:color="auto" w:fill="FFFFFF"/>
              </w:rPr>
              <w:t>School Culture</w:t>
            </w:r>
          </w:p>
          <w:p w:rsidR="00800243" w:rsidRPr="006852C5" w:rsidRDefault="00800243" w:rsidP="00E711C8">
            <w:pPr>
              <w:ind w:right="27"/>
              <w:rPr>
                <w:rFonts w:ascii="Century Gothic" w:hAnsi="Century Gothic"/>
                <w:b/>
                <w:i/>
                <w:sz w:val="18"/>
                <w:szCs w:val="18"/>
              </w:rPr>
            </w:pPr>
          </w:p>
        </w:tc>
      </w:tr>
      <w:tr w:rsidR="00800243" w:rsidTr="00460A59">
        <w:tc>
          <w:tcPr>
            <w:tcW w:w="1980" w:type="dxa"/>
          </w:tcPr>
          <w:p w:rsidR="00800243" w:rsidRDefault="00CA573D" w:rsidP="00E711C8">
            <w:pPr>
              <w:jc w:val="both"/>
              <w:rPr>
                <w:rFonts w:ascii="Century Gothic" w:hAnsi="Century Gothic"/>
              </w:rPr>
            </w:pPr>
            <w:r>
              <w:rPr>
                <w:rFonts w:ascii="Century Gothic" w:hAnsi="Century Gothic"/>
              </w:rPr>
              <w:t>May 22</w:t>
            </w:r>
            <w:r w:rsidRPr="00CA573D">
              <w:rPr>
                <w:rFonts w:ascii="Century Gothic" w:hAnsi="Century Gothic"/>
                <w:vertAlign w:val="superscript"/>
              </w:rPr>
              <w:t>nd</w:t>
            </w:r>
            <w:r>
              <w:rPr>
                <w:rFonts w:ascii="Century Gothic" w:hAnsi="Century Gothic"/>
              </w:rPr>
              <w:t xml:space="preserve"> </w:t>
            </w:r>
          </w:p>
        </w:tc>
        <w:tc>
          <w:tcPr>
            <w:tcW w:w="2700" w:type="dxa"/>
          </w:tcPr>
          <w:p w:rsidR="00800243" w:rsidRDefault="00A908FF" w:rsidP="00A908FF">
            <w:pPr>
              <w:rPr>
                <w:rFonts w:ascii="Century Gothic" w:hAnsi="Century Gothic"/>
              </w:rPr>
            </w:pPr>
            <w:r>
              <w:rPr>
                <w:rFonts w:ascii="Century Gothic" w:hAnsi="Century Gothic"/>
              </w:rPr>
              <w:t xml:space="preserve">Amy </w:t>
            </w:r>
            <w:proofErr w:type="spellStart"/>
            <w:r>
              <w:rPr>
                <w:rFonts w:ascii="Century Gothic" w:hAnsi="Century Gothic"/>
              </w:rPr>
              <w:t>Warke</w:t>
            </w:r>
            <w:proofErr w:type="spellEnd"/>
            <w:r>
              <w:rPr>
                <w:rFonts w:ascii="Century Gothic" w:hAnsi="Century Gothic"/>
              </w:rPr>
              <w:t xml:space="preserve">/Michael </w:t>
            </w:r>
            <w:proofErr w:type="spellStart"/>
            <w:r>
              <w:rPr>
                <w:rFonts w:ascii="Century Gothic" w:hAnsi="Century Gothic"/>
              </w:rPr>
              <w:t>Arensdorff</w:t>
            </w:r>
            <w:proofErr w:type="spellEnd"/>
            <w:r w:rsidR="002C32BC">
              <w:rPr>
                <w:rFonts w:ascii="Century Gothic" w:hAnsi="Century Gothic"/>
              </w:rPr>
              <w:t xml:space="preserve">/Emily </w:t>
            </w:r>
            <w:proofErr w:type="spellStart"/>
            <w:r w:rsidR="002C32BC">
              <w:rPr>
                <w:rFonts w:ascii="Century Gothic" w:hAnsi="Century Gothic"/>
              </w:rPr>
              <w:t>Fenske</w:t>
            </w:r>
            <w:proofErr w:type="spellEnd"/>
          </w:p>
          <w:p w:rsidR="00A908FF" w:rsidRDefault="00A908FF" w:rsidP="00A908FF">
            <w:pPr>
              <w:rPr>
                <w:rFonts w:ascii="Century Gothic" w:hAnsi="Century Gothic"/>
              </w:rPr>
            </w:pPr>
          </w:p>
          <w:p w:rsidR="00A908FF" w:rsidRDefault="00A908FF" w:rsidP="00A908FF">
            <w:pPr>
              <w:rPr>
                <w:rFonts w:ascii="Century Gothic" w:hAnsi="Century Gothic"/>
              </w:rPr>
            </w:pPr>
            <w:r>
              <w:rPr>
                <w:rFonts w:ascii="Century Gothic" w:hAnsi="Century Gothic"/>
              </w:rPr>
              <w:t>Schools: TBD</w:t>
            </w:r>
          </w:p>
        </w:tc>
        <w:tc>
          <w:tcPr>
            <w:tcW w:w="8820" w:type="dxa"/>
          </w:tcPr>
          <w:p w:rsidR="00800243" w:rsidRDefault="00800243" w:rsidP="00800243">
            <w:pPr>
              <w:ind w:right="27"/>
              <w:rPr>
                <w:rFonts w:ascii="Century Gothic" w:hAnsi="Century Gothic"/>
                <w:sz w:val="18"/>
                <w:szCs w:val="18"/>
              </w:rPr>
            </w:pPr>
            <w:r w:rsidRPr="00D44849">
              <w:rPr>
                <w:rFonts w:ascii="Century Gothic" w:hAnsi="Century Gothic"/>
                <w:b/>
                <w:i/>
                <w:sz w:val="18"/>
                <w:szCs w:val="18"/>
              </w:rPr>
              <w:t>(3.2) Being Intentional in Creating our Workforce -</w:t>
            </w:r>
            <w:r>
              <w:rPr>
                <w:rFonts w:ascii="Century Gothic" w:hAnsi="Century Gothic"/>
                <w:sz w:val="18"/>
                <w:szCs w:val="18"/>
              </w:rPr>
              <w:t xml:space="preserve"> (L6) Provide frequent feedback regarding classroom practice based on observations of teacher planning, classroom instruction and student products.</w:t>
            </w:r>
          </w:p>
          <w:p w:rsidR="00800243" w:rsidRDefault="00800243" w:rsidP="00800243">
            <w:pPr>
              <w:pStyle w:val="ListParagraph"/>
              <w:numPr>
                <w:ilvl w:val="0"/>
                <w:numId w:val="3"/>
              </w:numPr>
              <w:rPr>
                <w:rFonts w:ascii="Century Gothic" w:eastAsia="Times New Roman" w:hAnsi="Century Gothic" w:cs="Times New Roman"/>
                <w:i/>
                <w:shd w:val="clear" w:color="auto" w:fill="FFFFFF"/>
              </w:rPr>
            </w:pPr>
            <w:r w:rsidRPr="0048107E">
              <w:rPr>
                <w:rFonts w:ascii="Century Gothic" w:eastAsia="Times New Roman" w:hAnsi="Century Gothic" w:cs="Times New Roman"/>
                <w:i/>
                <w:shd w:val="clear" w:color="auto" w:fill="FFFFFF"/>
              </w:rPr>
              <w:t>Calibration for Administration</w:t>
            </w:r>
          </w:p>
          <w:p w:rsidR="002C32BC" w:rsidRDefault="00800243" w:rsidP="00800243">
            <w:pPr>
              <w:pStyle w:val="ListParagraph"/>
              <w:numPr>
                <w:ilvl w:val="0"/>
                <w:numId w:val="3"/>
              </w:numPr>
              <w:rPr>
                <w:rFonts w:ascii="Century Gothic" w:eastAsia="Times New Roman" w:hAnsi="Century Gothic" w:cs="Times New Roman"/>
                <w:i/>
                <w:shd w:val="clear" w:color="auto" w:fill="FFFFFF"/>
              </w:rPr>
            </w:pPr>
            <w:r w:rsidRPr="00800243">
              <w:rPr>
                <w:rFonts w:ascii="Century Gothic" w:eastAsia="Times New Roman" w:hAnsi="Century Gothic" w:cs="Times New Roman"/>
                <w:i/>
                <w:shd w:val="clear" w:color="auto" w:fill="FFFFFF"/>
              </w:rPr>
              <w:t>Instructional Technology</w:t>
            </w:r>
            <w:r w:rsidR="00703AE2">
              <w:rPr>
                <w:rFonts w:ascii="Century Gothic" w:eastAsia="Times New Roman" w:hAnsi="Century Gothic" w:cs="Times New Roman"/>
                <w:i/>
                <w:shd w:val="clear" w:color="auto" w:fill="FFFFFF"/>
              </w:rPr>
              <w:t xml:space="preserve"> in Classroom</w:t>
            </w:r>
            <w:r w:rsidR="002C32BC">
              <w:rPr>
                <w:rFonts w:ascii="Century Gothic" w:eastAsia="Times New Roman" w:hAnsi="Century Gothic" w:cs="Times New Roman"/>
                <w:i/>
                <w:shd w:val="clear" w:color="auto" w:fill="FFFFFF"/>
              </w:rPr>
              <w:t>s</w:t>
            </w:r>
          </w:p>
          <w:p w:rsidR="00800243" w:rsidRPr="00800243" w:rsidRDefault="00703AE2" w:rsidP="00800243">
            <w:pPr>
              <w:pStyle w:val="ListParagraph"/>
              <w:numPr>
                <w:ilvl w:val="0"/>
                <w:numId w:val="3"/>
              </w:numPr>
              <w:rPr>
                <w:rFonts w:ascii="Century Gothic" w:eastAsia="Times New Roman" w:hAnsi="Century Gothic" w:cs="Times New Roman"/>
                <w:i/>
                <w:shd w:val="clear" w:color="auto" w:fill="FFFFFF"/>
              </w:rPr>
            </w:pPr>
            <w:r>
              <w:rPr>
                <w:rFonts w:ascii="Century Gothic" w:eastAsia="Times New Roman" w:hAnsi="Century Gothic" w:cs="Times New Roman"/>
                <w:i/>
                <w:shd w:val="clear" w:color="auto" w:fill="FFFFFF"/>
              </w:rPr>
              <w:t>Professional Learning Support for staff</w:t>
            </w:r>
          </w:p>
        </w:tc>
      </w:tr>
      <w:tr w:rsidR="00B11D79" w:rsidRPr="00B11D79" w:rsidTr="00460A59">
        <w:tc>
          <w:tcPr>
            <w:tcW w:w="13500" w:type="dxa"/>
            <w:gridSpan w:val="3"/>
          </w:tcPr>
          <w:p w:rsidR="00B11D79" w:rsidRDefault="00B11D79" w:rsidP="00C779EC">
            <w:pPr>
              <w:ind w:right="27"/>
              <w:jc w:val="center"/>
              <w:rPr>
                <w:rFonts w:ascii="Century Gothic" w:hAnsi="Century Gothic"/>
                <w:b/>
                <w:i/>
                <w:sz w:val="18"/>
                <w:szCs w:val="18"/>
              </w:rPr>
            </w:pPr>
            <w:r>
              <w:rPr>
                <w:rFonts w:ascii="Century Gothic" w:hAnsi="Century Gothic"/>
                <w:b/>
                <w:i/>
                <w:sz w:val="18"/>
                <w:szCs w:val="18"/>
              </w:rPr>
              <w:t>June 12</w:t>
            </w:r>
            <w:r w:rsidRPr="00B11D79">
              <w:rPr>
                <w:rFonts w:ascii="Century Gothic" w:hAnsi="Century Gothic"/>
                <w:b/>
                <w:i/>
                <w:sz w:val="18"/>
                <w:szCs w:val="18"/>
                <w:vertAlign w:val="superscript"/>
              </w:rPr>
              <w:t>th</w:t>
            </w:r>
            <w:r>
              <w:rPr>
                <w:rFonts w:ascii="Century Gothic" w:hAnsi="Century Gothic"/>
                <w:b/>
                <w:i/>
                <w:sz w:val="18"/>
                <w:szCs w:val="18"/>
              </w:rPr>
              <w:t xml:space="preserve"> </w:t>
            </w:r>
          </w:p>
          <w:p w:rsidR="00B11D79" w:rsidRPr="00B11D79" w:rsidRDefault="00B11D79" w:rsidP="00C779EC">
            <w:pPr>
              <w:ind w:right="27"/>
              <w:jc w:val="center"/>
              <w:rPr>
                <w:rFonts w:ascii="Century Gothic" w:hAnsi="Century Gothic"/>
                <w:b/>
                <w:i/>
                <w:sz w:val="18"/>
                <w:szCs w:val="18"/>
              </w:rPr>
            </w:pPr>
            <w:r>
              <w:rPr>
                <w:rFonts w:ascii="Century Gothic" w:hAnsi="Century Gothic"/>
                <w:b/>
                <w:i/>
                <w:sz w:val="18"/>
                <w:szCs w:val="18"/>
              </w:rPr>
              <w:t>Video Summary - Data Summit</w:t>
            </w:r>
          </w:p>
        </w:tc>
      </w:tr>
    </w:tbl>
    <w:p w:rsidR="00114C1E" w:rsidRDefault="00114C1E" w:rsidP="00CA573D">
      <w:pPr>
        <w:jc w:val="both"/>
        <w:rPr>
          <w:rFonts w:ascii="Century Gothic" w:hAnsi="Century Gothic"/>
          <w:sz w:val="20"/>
          <w:szCs w:val="20"/>
        </w:rPr>
      </w:pPr>
    </w:p>
    <w:p w:rsidR="00114C1E" w:rsidRDefault="00114C1E" w:rsidP="00114C1E">
      <w:pPr>
        <w:jc w:val="both"/>
        <w:rPr>
          <w:rFonts w:ascii="Century Gothic" w:eastAsiaTheme="minorHAnsi" w:hAnsi="Century Gothic"/>
          <w:color w:val="000000"/>
        </w:rPr>
      </w:pPr>
      <w:r>
        <w:rPr>
          <w:rFonts w:ascii="Century Gothic" w:eastAsiaTheme="minorHAnsi" w:hAnsi="Century Gothic"/>
          <w:color w:val="000000"/>
        </w:rPr>
        <w:t xml:space="preserve">In advance, I </w:t>
      </w:r>
      <w:r w:rsidRPr="005B7355">
        <w:rPr>
          <w:rFonts w:ascii="Century Gothic" w:eastAsiaTheme="minorHAnsi" w:hAnsi="Century Gothic"/>
          <w:color w:val="000000"/>
        </w:rPr>
        <w:t>appreciate your</w:t>
      </w:r>
      <w:r>
        <w:rPr>
          <w:rFonts w:ascii="Century Gothic" w:eastAsiaTheme="minorHAnsi" w:hAnsi="Century Gothic"/>
          <w:color w:val="000000"/>
        </w:rPr>
        <w:t xml:space="preserve"> </w:t>
      </w:r>
      <w:r w:rsidRPr="005B7355">
        <w:rPr>
          <w:rFonts w:ascii="Century Gothic" w:eastAsiaTheme="minorHAnsi" w:hAnsi="Century Gothic"/>
          <w:color w:val="000000"/>
        </w:rPr>
        <w:t>continued support and engagem</w:t>
      </w:r>
      <w:r>
        <w:rPr>
          <w:rFonts w:ascii="Century Gothic" w:eastAsiaTheme="minorHAnsi" w:hAnsi="Century Gothic"/>
          <w:color w:val="000000"/>
        </w:rPr>
        <w:t>ent with our Vision97 4ALL plan.</w:t>
      </w:r>
    </w:p>
    <w:p w:rsidR="00114C1E" w:rsidRDefault="00114C1E" w:rsidP="00114C1E">
      <w:pPr>
        <w:jc w:val="both"/>
        <w:rPr>
          <w:rFonts w:ascii="Century Gothic" w:eastAsiaTheme="minorHAnsi" w:hAnsi="Century Gothic"/>
          <w:color w:val="000000"/>
        </w:rPr>
      </w:pPr>
    </w:p>
    <w:p w:rsidR="00114C1E" w:rsidRDefault="00114C1E" w:rsidP="00114C1E">
      <w:pPr>
        <w:jc w:val="both"/>
        <w:rPr>
          <w:rFonts w:ascii="Century Gothic" w:eastAsiaTheme="minorHAnsi" w:hAnsi="Century Gothic"/>
          <w:color w:val="000000"/>
        </w:rPr>
      </w:pPr>
    </w:p>
    <w:p w:rsidR="00114C1E" w:rsidRDefault="00114C1E" w:rsidP="00114C1E">
      <w:pPr>
        <w:jc w:val="both"/>
        <w:rPr>
          <w:rFonts w:ascii="Century Gothic" w:eastAsiaTheme="minorHAnsi" w:hAnsi="Century Gothic"/>
          <w:color w:val="000000"/>
        </w:rPr>
      </w:pPr>
      <w:r>
        <w:rPr>
          <w:rFonts w:ascii="Century Gothic" w:eastAsiaTheme="minorHAnsi" w:hAnsi="Century Gothic"/>
          <w:color w:val="000000"/>
        </w:rPr>
        <w:t>Respectfully submitted,</w:t>
      </w:r>
    </w:p>
    <w:p w:rsidR="00114C1E" w:rsidRDefault="00114C1E" w:rsidP="00114C1E">
      <w:pPr>
        <w:jc w:val="both"/>
        <w:rPr>
          <w:rFonts w:ascii="Century Gothic" w:eastAsiaTheme="minorHAnsi" w:hAnsi="Century Gothic"/>
          <w:color w:val="000000"/>
        </w:rPr>
      </w:pPr>
    </w:p>
    <w:p w:rsidR="00114C1E" w:rsidRPr="00460A59" w:rsidRDefault="00114C1E" w:rsidP="00CA573D">
      <w:pPr>
        <w:jc w:val="both"/>
        <w:rPr>
          <w:rFonts w:ascii="Lucida Handwriting" w:eastAsia="Baoli SC Regular" w:hAnsi="Lucida Handwriting"/>
          <w:color w:val="000000"/>
        </w:rPr>
      </w:pPr>
      <w:r w:rsidRPr="00114C1E">
        <w:rPr>
          <w:rFonts w:ascii="Lucida Handwriting" w:eastAsia="Baoli SC Regular" w:hAnsi="Lucida Handwriting"/>
          <w:color w:val="000000"/>
        </w:rPr>
        <w:t>Dr. Carol L. Kelley</w:t>
      </w:r>
    </w:p>
    <w:sectPr w:rsidR="00114C1E" w:rsidRPr="00460A59" w:rsidSect="00C779EC">
      <w:pgSz w:w="15840" w:h="12240" w:orient="landscape"/>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Univers Condense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316"/>
    <w:multiLevelType w:val="multilevel"/>
    <w:tmpl w:val="2E4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043D1"/>
    <w:multiLevelType w:val="multilevel"/>
    <w:tmpl w:val="FD48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B5895"/>
    <w:multiLevelType w:val="hybridMultilevel"/>
    <w:tmpl w:val="1A36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86EC8"/>
    <w:multiLevelType w:val="hybridMultilevel"/>
    <w:tmpl w:val="90A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E552B"/>
    <w:multiLevelType w:val="multilevel"/>
    <w:tmpl w:val="51CA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312FC"/>
    <w:multiLevelType w:val="hybridMultilevel"/>
    <w:tmpl w:val="02D6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57D5C"/>
    <w:multiLevelType w:val="hybridMultilevel"/>
    <w:tmpl w:val="978EB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67"/>
    <w:rsid w:val="000D545C"/>
    <w:rsid w:val="00114C1E"/>
    <w:rsid w:val="002A6C67"/>
    <w:rsid w:val="002C32BC"/>
    <w:rsid w:val="00460A59"/>
    <w:rsid w:val="004A4242"/>
    <w:rsid w:val="005B7355"/>
    <w:rsid w:val="005E2BA0"/>
    <w:rsid w:val="005F5186"/>
    <w:rsid w:val="00614D0B"/>
    <w:rsid w:val="006852C5"/>
    <w:rsid w:val="00703AE2"/>
    <w:rsid w:val="00721CB0"/>
    <w:rsid w:val="007F5D67"/>
    <w:rsid w:val="00800243"/>
    <w:rsid w:val="00A2736A"/>
    <w:rsid w:val="00A908FF"/>
    <w:rsid w:val="00B11D79"/>
    <w:rsid w:val="00C502C7"/>
    <w:rsid w:val="00C54587"/>
    <w:rsid w:val="00C779EC"/>
    <w:rsid w:val="00CA573D"/>
    <w:rsid w:val="00D44849"/>
    <w:rsid w:val="00D61103"/>
    <w:rsid w:val="00DA52B7"/>
    <w:rsid w:val="00E711C8"/>
    <w:rsid w:val="00ED62B4"/>
    <w:rsid w:val="00F1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C6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C67"/>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C6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C67"/>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582">
      <w:bodyDiv w:val="1"/>
      <w:marLeft w:val="0"/>
      <w:marRight w:val="0"/>
      <w:marTop w:val="0"/>
      <w:marBottom w:val="0"/>
      <w:divBdr>
        <w:top w:val="none" w:sz="0" w:space="0" w:color="auto"/>
        <w:left w:val="none" w:sz="0" w:space="0" w:color="auto"/>
        <w:bottom w:val="none" w:sz="0" w:space="0" w:color="auto"/>
        <w:right w:val="none" w:sz="0" w:space="0" w:color="auto"/>
      </w:divBdr>
      <w:divsChild>
        <w:div w:id="294139771">
          <w:marLeft w:val="0"/>
          <w:marRight w:val="0"/>
          <w:marTop w:val="0"/>
          <w:marBottom w:val="0"/>
          <w:divBdr>
            <w:top w:val="none" w:sz="0" w:space="0" w:color="auto"/>
            <w:left w:val="none" w:sz="0" w:space="0" w:color="auto"/>
            <w:bottom w:val="none" w:sz="0" w:space="0" w:color="auto"/>
            <w:right w:val="none" w:sz="0" w:space="0" w:color="auto"/>
          </w:divBdr>
        </w:div>
        <w:div w:id="757942859">
          <w:marLeft w:val="0"/>
          <w:marRight w:val="0"/>
          <w:marTop w:val="0"/>
          <w:marBottom w:val="0"/>
          <w:divBdr>
            <w:top w:val="none" w:sz="0" w:space="0" w:color="auto"/>
            <w:left w:val="none" w:sz="0" w:space="0" w:color="auto"/>
            <w:bottom w:val="none" w:sz="0" w:space="0" w:color="auto"/>
            <w:right w:val="none" w:sz="0" w:space="0" w:color="auto"/>
          </w:divBdr>
        </w:div>
      </w:divsChild>
    </w:div>
    <w:div w:id="1630041610">
      <w:bodyDiv w:val="1"/>
      <w:marLeft w:val="0"/>
      <w:marRight w:val="0"/>
      <w:marTop w:val="0"/>
      <w:marBottom w:val="0"/>
      <w:divBdr>
        <w:top w:val="none" w:sz="0" w:space="0" w:color="auto"/>
        <w:left w:val="none" w:sz="0" w:space="0" w:color="auto"/>
        <w:bottom w:val="none" w:sz="0" w:space="0" w:color="auto"/>
        <w:right w:val="none" w:sz="0" w:space="0" w:color="auto"/>
      </w:divBdr>
      <w:divsChild>
        <w:div w:id="395326185">
          <w:marLeft w:val="0"/>
          <w:marRight w:val="0"/>
          <w:marTop w:val="0"/>
          <w:marBottom w:val="0"/>
          <w:divBdr>
            <w:top w:val="none" w:sz="0" w:space="0" w:color="auto"/>
            <w:left w:val="none" w:sz="0" w:space="0" w:color="auto"/>
            <w:bottom w:val="none" w:sz="0" w:space="0" w:color="auto"/>
            <w:right w:val="none" w:sz="0" w:space="0" w:color="auto"/>
          </w:divBdr>
        </w:div>
        <w:div w:id="1050884304">
          <w:marLeft w:val="0"/>
          <w:marRight w:val="0"/>
          <w:marTop w:val="0"/>
          <w:marBottom w:val="0"/>
          <w:divBdr>
            <w:top w:val="none" w:sz="0" w:space="0" w:color="auto"/>
            <w:left w:val="none" w:sz="0" w:space="0" w:color="auto"/>
            <w:bottom w:val="none" w:sz="0" w:space="0" w:color="auto"/>
            <w:right w:val="none" w:sz="0" w:space="0" w:color="auto"/>
          </w:divBdr>
        </w:div>
        <w:div w:id="765542530">
          <w:marLeft w:val="0"/>
          <w:marRight w:val="0"/>
          <w:marTop w:val="0"/>
          <w:marBottom w:val="0"/>
          <w:divBdr>
            <w:top w:val="none" w:sz="0" w:space="0" w:color="auto"/>
            <w:left w:val="none" w:sz="0" w:space="0" w:color="auto"/>
            <w:bottom w:val="none" w:sz="0" w:space="0" w:color="auto"/>
            <w:right w:val="none" w:sz="0" w:space="0" w:color="auto"/>
          </w:divBdr>
        </w:div>
      </w:divsChild>
    </w:div>
    <w:div w:id="1760828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5951</Characters>
  <Application>Microsoft Macintosh Word</Application>
  <DocSecurity>0</DocSecurity>
  <Lines>49</Lines>
  <Paragraphs>13</Paragraphs>
  <ScaleCrop>false</ScaleCrop>
  <Company>Oak Park Elementary School District 97</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2017-09-19T18:04:00Z</cp:lastPrinted>
  <dcterms:created xsi:type="dcterms:W3CDTF">2017-09-27T13:32:00Z</dcterms:created>
  <dcterms:modified xsi:type="dcterms:W3CDTF">2017-09-27T13:32:00Z</dcterms:modified>
</cp:coreProperties>
</file>